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D09" w:rsidRPr="001969D6" w:rsidRDefault="006F0D09" w:rsidP="00EF363F">
      <w:pPr>
        <w:jc w:val="center"/>
        <w:rPr>
          <w:rFonts w:ascii="Times New Roman" w:hAnsi="Times New Roman" w:cs="Times New Roman"/>
          <w:sz w:val="24"/>
          <w:szCs w:val="24"/>
        </w:rPr>
      </w:pPr>
      <w:r w:rsidRPr="001969D6">
        <w:rPr>
          <w:rFonts w:ascii="Times New Roman" w:hAnsi="Times New Roman" w:cs="Times New Roman"/>
          <w:sz w:val="24"/>
          <w:szCs w:val="24"/>
        </w:rPr>
        <w:t>DECLARATION</w:t>
      </w:r>
    </w:p>
    <w:p w:rsidR="006F0D09" w:rsidRPr="001969D6" w:rsidRDefault="006F0D09" w:rsidP="00EF363F">
      <w:pPr>
        <w:jc w:val="center"/>
        <w:rPr>
          <w:rFonts w:ascii="Times New Roman" w:hAnsi="Times New Roman" w:cs="Times New Roman"/>
          <w:sz w:val="24"/>
          <w:szCs w:val="24"/>
        </w:rPr>
      </w:pPr>
      <w:r w:rsidRPr="001969D6">
        <w:rPr>
          <w:rFonts w:ascii="Times New Roman" w:hAnsi="Times New Roman" w:cs="Times New Roman"/>
          <w:sz w:val="24"/>
          <w:szCs w:val="24"/>
        </w:rPr>
        <w:t>RE</w:t>
      </w:r>
      <w:r w:rsidR="001969D6">
        <w:rPr>
          <w:rFonts w:ascii="Times New Roman" w:hAnsi="Times New Roman" w:cs="Times New Roman"/>
          <w:sz w:val="24"/>
          <w:szCs w:val="24"/>
        </w:rPr>
        <w:t>.</w:t>
      </w:r>
      <w:r w:rsidRPr="001969D6">
        <w:rPr>
          <w:rFonts w:ascii="Times New Roman" w:hAnsi="Times New Roman" w:cs="Times New Roman"/>
          <w:sz w:val="24"/>
          <w:szCs w:val="24"/>
        </w:rPr>
        <w:t xml:space="preserve"> ECOCIDE as GENOCIDE</w:t>
      </w:r>
    </w:p>
    <w:p w:rsidR="006F0D09" w:rsidRPr="001969D6" w:rsidRDefault="003F4458" w:rsidP="006F0D09">
      <w:pPr>
        <w:rPr>
          <w:rFonts w:ascii="Times New Roman" w:hAnsi="Times New Roman" w:cs="Times New Roman"/>
          <w:sz w:val="24"/>
          <w:szCs w:val="24"/>
        </w:rPr>
      </w:pPr>
      <w:r>
        <w:rPr>
          <w:rFonts w:ascii="Times New Roman" w:hAnsi="Times New Roman" w:cs="Times New Roman"/>
          <w:sz w:val="24"/>
          <w:szCs w:val="24"/>
        </w:rPr>
        <w:t xml:space="preserve">We, </w:t>
      </w:r>
      <w:proofErr w:type="spellStart"/>
      <w:r>
        <w:rPr>
          <w:rFonts w:ascii="Times New Roman" w:hAnsi="Times New Roman" w:cs="Times New Roman"/>
          <w:sz w:val="24"/>
          <w:szCs w:val="24"/>
        </w:rPr>
        <w:t>Ketl</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l</w:t>
      </w:r>
      <w:r w:rsidR="006F0D09" w:rsidRPr="001969D6">
        <w:rPr>
          <w:rFonts w:ascii="Times New Roman" w:hAnsi="Times New Roman" w:cs="Times New Roman"/>
          <w:sz w:val="24"/>
          <w:szCs w:val="24"/>
        </w:rPr>
        <w:t>eel</w:t>
      </w:r>
      <w:proofErr w:type="spellEnd"/>
      <w:r w:rsidR="006F0D09" w:rsidRPr="001969D6">
        <w:rPr>
          <w:rFonts w:ascii="Times New Roman" w:hAnsi="Times New Roman" w:cs="Times New Roman"/>
          <w:sz w:val="24"/>
          <w:szCs w:val="24"/>
        </w:rPr>
        <w:t xml:space="preserve">-mecum, Terri John, Loretta Thomas, Peter </w:t>
      </w:r>
      <w:proofErr w:type="spellStart"/>
      <w:r w:rsidR="006F0D09" w:rsidRPr="001969D6">
        <w:rPr>
          <w:rFonts w:ascii="Times New Roman" w:hAnsi="Times New Roman" w:cs="Times New Roman"/>
          <w:sz w:val="24"/>
          <w:szCs w:val="24"/>
        </w:rPr>
        <w:t>Knighton</w:t>
      </w:r>
      <w:proofErr w:type="spellEnd"/>
      <w:r w:rsidR="006F0D09" w:rsidRPr="001969D6">
        <w:rPr>
          <w:rFonts w:ascii="Times New Roman" w:hAnsi="Times New Roman" w:cs="Times New Roman"/>
          <w:sz w:val="24"/>
          <w:szCs w:val="24"/>
        </w:rPr>
        <w:t xml:space="preserve">, Ray Pierre, Marion Lee, </w:t>
      </w:r>
      <w:proofErr w:type="spellStart"/>
      <w:r w:rsidR="006F0D09" w:rsidRPr="001969D6">
        <w:rPr>
          <w:rFonts w:ascii="Times New Roman" w:hAnsi="Times New Roman" w:cs="Times New Roman"/>
          <w:sz w:val="24"/>
          <w:szCs w:val="24"/>
        </w:rPr>
        <w:t>Sandie</w:t>
      </w:r>
      <w:proofErr w:type="spellEnd"/>
      <w:r w:rsidR="006F0D09" w:rsidRPr="001969D6">
        <w:rPr>
          <w:rFonts w:ascii="Times New Roman" w:hAnsi="Times New Roman" w:cs="Times New Roman"/>
          <w:sz w:val="24"/>
          <w:szCs w:val="24"/>
        </w:rPr>
        <w:t xml:space="preserve"> Daniels, Henry </w:t>
      </w:r>
      <w:proofErr w:type="spellStart"/>
      <w:r w:rsidR="006F0D09" w:rsidRPr="001969D6">
        <w:rPr>
          <w:rFonts w:ascii="Times New Roman" w:hAnsi="Times New Roman" w:cs="Times New Roman"/>
          <w:sz w:val="24"/>
          <w:szCs w:val="24"/>
        </w:rPr>
        <w:t>Sauls</w:t>
      </w:r>
      <w:proofErr w:type="spellEnd"/>
      <w:r w:rsidR="006F0D09" w:rsidRPr="001969D6">
        <w:rPr>
          <w:rFonts w:ascii="Times New Roman" w:hAnsi="Times New Roman" w:cs="Times New Roman"/>
          <w:sz w:val="24"/>
          <w:szCs w:val="24"/>
        </w:rPr>
        <w:t xml:space="preserve"> and Tsemhu7qw, native persons inhabiting ancestral homelands of the Pacific North West beyond the treaty frontier, SOLEMNLY DECLARE AS FOLLOWS: </w:t>
      </w:r>
    </w:p>
    <w:p w:rsidR="00BA29EC" w:rsidRPr="001969D6" w:rsidRDefault="006F0D09" w:rsidP="001969D6">
      <w:pPr>
        <w:ind w:left="720"/>
        <w:rPr>
          <w:rFonts w:ascii="Times New Roman" w:hAnsi="Times New Roman" w:cs="Times New Roman"/>
          <w:sz w:val="24"/>
          <w:szCs w:val="24"/>
        </w:rPr>
      </w:pPr>
      <w:r w:rsidRPr="001969D6">
        <w:rPr>
          <w:rFonts w:ascii="Times New Roman" w:hAnsi="Times New Roman" w:cs="Times New Roman"/>
          <w:sz w:val="24"/>
          <w:szCs w:val="24"/>
        </w:rPr>
        <w:t>1. The ethno-biological continuity of life as our ancestors knew it is at the point of no return throughout the Pacific North West. The systematic alteration of the ecology in which our autochthonous cultures flourish correspondingly, inevitably and self-evidently entails the systematic destruction of the continuity of our human cultural identity—for the character of our human cultural identity is by definition dependent upon continuity of the bio-cultural identity of our forests.</w:t>
      </w:r>
      <w:r w:rsidR="00BA29EC" w:rsidRPr="001969D6">
        <w:rPr>
          <w:rFonts w:ascii="Times New Roman" w:hAnsi="Times New Roman" w:cs="Times New Roman"/>
          <w:sz w:val="24"/>
          <w:szCs w:val="24"/>
        </w:rPr>
        <w:t xml:space="preserve"> </w:t>
      </w:r>
    </w:p>
    <w:p w:rsidR="00BA29EC" w:rsidRPr="001969D6" w:rsidRDefault="00BA29EC" w:rsidP="001969D6">
      <w:pPr>
        <w:ind w:left="720"/>
        <w:rPr>
          <w:rFonts w:ascii="Times New Roman" w:hAnsi="Times New Roman" w:cs="Times New Roman"/>
          <w:sz w:val="24"/>
          <w:szCs w:val="24"/>
        </w:rPr>
      </w:pPr>
      <w:r w:rsidRPr="001969D6">
        <w:rPr>
          <w:rFonts w:ascii="Times New Roman" w:hAnsi="Times New Roman" w:cs="Times New Roman"/>
          <w:sz w:val="24"/>
          <w:szCs w:val="24"/>
        </w:rPr>
        <w:t xml:space="preserve">2. Materialism and spiritualism are not opposing and antagonistic forces in our native culture. Rather, over the eons they have been reconciled in an equilibrium. That equilibrium is maintained by our paramount cultural value: respect. In our culture, the goal is to take from the material world enough to survive not only as physical beings but also as spiritual beings. In contrast, we observe that in the non-native culture surrounding us enough is not enough. More is better. We observe that materialism and spiritualism are opposing and antagonistic forces in that non-native culture. </w:t>
      </w:r>
    </w:p>
    <w:p w:rsidR="00BA29EC" w:rsidRPr="001969D6" w:rsidRDefault="00BA29EC" w:rsidP="001969D6">
      <w:pPr>
        <w:ind w:left="720"/>
        <w:rPr>
          <w:rFonts w:ascii="Times New Roman" w:hAnsi="Times New Roman" w:cs="Times New Roman"/>
          <w:sz w:val="24"/>
          <w:szCs w:val="24"/>
        </w:rPr>
      </w:pPr>
      <w:r w:rsidRPr="001969D6">
        <w:rPr>
          <w:rFonts w:ascii="Times New Roman" w:hAnsi="Times New Roman" w:cs="Times New Roman"/>
          <w:sz w:val="24"/>
          <w:szCs w:val="24"/>
        </w:rPr>
        <w:t xml:space="preserve">3. Our ancestors taught that this was not our business to try and change. Ours was to accept the world basically as we find it, and to leave to Mother Nature and to the Creator the education of this rapacious new race of people overrunning our homeland. Our principle of respect meant that it was not up to us to dictate to the whites how to live. Instead, our principle of respect led our ancestors to adopting a live-and-let-live survival strategy with the transplanted race of Europeans who came to occupy our country. Respect means coexistence in a relationship of peace and friendship—with all beings and things—and indeed there is no crucial difference between beings and things, for everything that exists is entitled to respect. </w:t>
      </w:r>
    </w:p>
    <w:p w:rsidR="00BA29EC" w:rsidRPr="001969D6" w:rsidRDefault="00BA29EC" w:rsidP="001969D6">
      <w:pPr>
        <w:ind w:left="720"/>
        <w:rPr>
          <w:rFonts w:ascii="Times New Roman" w:hAnsi="Times New Roman" w:cs="Times New Roman"/>
          <w:sz w:val="24"/>
          <w:szCs w:val="24"/>
        </w:rPr>
      </w:pPr>
      <w:r w:rsidRPr="001969D6">
        <w:rPr>
          <w:rFonts w:ascii="Times New Roman" w:hAnsi="Times New Roman" w:cs="Times New Roman"/>
          <w:sz w:val="24"/>
          <w:szCs w:val="24"/>
        </w:rPr>
        <w:t xml:space="preserve">4. The Kings and Queens as the hereditary guardians of England and on behalf of the transplanted race agreed to conform </w:t>
      </w:r>
      <w:proofErr w:type="gramStart"/>
      <w:r w:rsidRPr="001969D6">
        <w:rPr>
          <w:rFonts w:ascii="Times New Roman" w:hAnsi="Times New Roman" w:cs="Times New Roman"/>
          <w:sz w:val="24"/>
          <w:szCs w:val="24"/>
        </w:rPr>
        <w:t>with</w:t>
      </w:r>
      <w:proofErr w:type="gramEnd"/>
      <w:r w:rsidRPr="001969D6">
        <w:rPr>
          <w:rFonts w:ascii="Times New Roman" w:hAnsi="Times New Roman" w:cs="Times New Roman"/>
          <w:sz w:val="24"/>
          <w:szCs w:val="24"/>
        </w:rPr>
        <w:t xml:space="preserve"> our principle of respect. As a matter of law the respect was to be mutual and universal. The Royal Proclamation of 1763 confirmed for all time that "the several Nations or Tribes of Indians with whom We are connected and who live under our Protection should not be molested or disturbed in the Possession of such Parts of Our Dominions and Territories as not having been ceded to or purchased by Us are reserved to them or any of them as their Hunting Grounds." </w:t>
      </w:r>
    </w:p>
    <w:p w:rsidR="00F043B4" w:rsidRPr="001969D6" w:rsidRDefault="00BA29EC" w:rsidP="001969D6">
      <w:pPr>
        <w:ind w:left="720"/>
        <w:rPr>
          <w:rFonts w:ascii="Times New Roman" w:hAnsi="Times New Roman" w:cs="Times New Roman"/>
          <w:sz w:val="24"/>
          <w:szCs w:val="24"/>
        </w:rPr>
      </w:pPr>
      <w:r w:rsidRPr="001969D6">
        <w:rPr>
          <w:rFonts w:ascii="Times New Roman" w:hAnsi="Times New Roman" w:cs="Times New Roman"/>
          <w:sz w:val="24"/>
          <w:szCs w:val="24"/>
        </w:rPr>
        <w:t xml:space="preserve">5. Today, we observe that in practice the respect paid to this agreed law has not been mutual. We gave our word. The whites gave their writing. We have kept our word. They have broken their writing. In terms of the Proclamation, we have not "molested or disturbed" the whites. But they have both "molested" and "disturbed" us. The crucial point, for legal purposes, is that this breakage was carried out, in practice, by local white </w:t>
      </w:r>
      <w:r w:rsidRPr="001969D6">
        <w:rPr>
          <w:rFonts w:ascii="Times New Roman" w:hAnsi="Times New Roman" w:cs="Times New Roman"/>
          <w:sz w:val="24"/>
          <w:szCs w:val="24"/>
        </w:rPr>
        <w:lastRenderedPageBreak/>
        <w:t>governments which did n</w:t>
      </w:r>
      <w:r w:rsidRPr="001969D6">
        <w:rPr>
          <w:rFonts w:ascii="Times New Roman" w:hAnsi="Times New Roman" w:cs="Times New Roman"/>
          <w:sz w:val="24"/>
          <w:szCs w:val="24"/>
        </w:rPr>
        <w:t>o</w:t>
      </w:r>
      <w:r w:rsidRPr="001969D6">
        <w:rPr>
          <w:rFonts w:ascii="Times New Roman" w:hAnsi="Times New Roman" w:cs="Times New Roman"/>
          <w:sz w:val="24"/>
          <w:szCs w:val="24"/>
        </w:rPr>
        <w:t>t possess</w:t>
      </w:r>
      <w:r w:rsidR="001969D6">
        <w:rPr>
          <w:rFonts w:ascii="Times New Roman" w:hAnsi="Times New Roman" w:cs="Times New Roman"/>
          <w:sz w:val="24"/>
          <w:szCs w:val="24"/>
        </w:rPr>
        <w:t xml:space="preserve"> </w:t>
      </w:r>
      <w:r w:rsidR="00F043B4" w:rsidRPr="001969D6">
        <w:rPr>
          <w:rFonts w:ascii="Times New Roman" w:hAnsi="Times New Roman" w:cs="Times New Roman"/>
          <w:sz w:val="24"/>
          <w:szCs w:val="24"/>
        </w:rPr>
        <w:t xml:space="preserve">the jurisdiction to repeal or to amend the paramount law enacted by the imperial government. Thus, the breakage of the paramount law describes the fraud, treason and genocide committed by the legal and political establishment of local government rather than a change in that paramount law. </w:t>
      </w:r>
    </w:p>
    <w:p w:rsidR="00F043B4" w:rsidRPr="001969D6" w:rsidRDefault="00F043B4" w:rsidP="001969D6">
      <w:pPr>
        <w:ind w:left="720"/>
        <w:rPr>
          <w:rFonts w:ascii="Times New Roman" w:hAnsi="Times New Roman" w:cs="Times New Roman"/>
          <w:sz w:val="24"/>
          <w:szCs w:val="24"/>
        </w:rPr>
      </w:pPr>
      <w:r w:rsidRPr="001969D6">
        <w:rPr>
          <w:rFonts w:ascii="Times New Roman" w:hAnsi="Times New Roman" w:cs="Times New Roman"/>
          <w:sz w:val="24"/>
          <w:szCs w:val="24"/>
        </w:rPr>
        <w:t xml:space="preserve">6. In consequence, the whites and their native collaborators are not so much governing us as attacking us—treating us as squatting trespassers in our own homelands, destroying our forests, killing our people. Under the smoke screen of crimes masquerading as federal and provincial laws the whites are waging a war of physical and psychological intervention and attrition upon us. Systematically we have been physically killed, infected with diseases, beaten, imprisoned, threatened and sexually preyed upon. We are psychologically held up to contempt and ridicule, patronized, brainwashed, bribed, corrupted, threatened, and then criminalized for trying to defend ourselves. Their lawyers and politicians, who should uphold the paramount law, are effectively their generals and their police their storm troopers in the unremitting campaign to take everything and leave us nothing. Although it is all illegal, immoral and unjust, nevertheless the usurpation of our native jurisdiction to govern ourselves as a free people in a free land continues. Today, the white judges are the commandants of our concentration camps—the reservations onto which we are herded and from which we are forced to watch through the fence of chicanery the invasion, </w:t>
      </w:r>
      <w:proofErr w:type="spellStart"/>
      <w:r w:rsidRPr="001969D6">
        <w:rPr>
          <w:rFonts w:ascii="Times New Roman" w:hAnsi="Times New Roman" w:cs="Times New Roman"/>
          <w:sz w:val="24"/>
          <w:szCs w:val="24"/>
        </w:rPr>
        <w:t>clearcutting</w:t>
      </w:r>
      <w:proofErr w:type="spellEnd"/>
      <w:r w:rsidRPr="001969D6">
        <w:rPr>
          <w:rFonts w:ascii="Times New Roman" w:hAnsi="Times New Roman" w:cs="Times New Roman"/>
          <w:sz w:val="24"/>
          <w:szCs w:val="24"/>
        </w:rPr>
        <w:t xml:space="preserve">, pollution and tortured death of the body of our Mother, the earth, our home and native land. </w:t>
      </w:r>
    </w:p>
    <w:p w:rsidR="00C30B3C" w:rsidRPr="001969D6" w:rsidRDefault="00F043B4" w:rsidP="001969D6">
      <w:pPr>
        <w:ind w:left="720"/>
        <w:rPr>
          <w:rFonts w:ascii="Times New Roman" w:hAnsi="Times New Roman" w:cs="Times New Roman"/>
          <w:sz w:val="24"/>
          <w:szCs w:val="24"/>
        </w:rPr>
      </w:pPr>
      <w:r w:rsidRPr="001969D6">
        <w:rPr>
          <w:rFonts w:ascii="Times New Roman" w:hAnsi="Times New Roman" w:cs="Times New Roman"/>
          <w:sz w:val="24"/>
          <w:szCs w:val="24"/>
        </w:rPr>
        <w:t>7. By casting nets across the mouths of our rivers the ancestors of the whites taught our ancestors they could break the continuity of our salmon runs, and starve us into submission. By having their priests and ministers promise us everlasting life they grouped us around churches, and thereby broke the cyclic patterns of our economy. By outlawing our potlatches they broke the legal, economic, political and social ties that bound our people holistically as nations. By kidnapping our children and beating their native languages out of them in residential and white schools they brainwashed our culture out of existence. By apprehending our children and giving them to whites they broke the family unit. By the whites' systematic removal or prohibition of alternative life support economies, native Elders have been made physically dependent for survival upon</w:t>
      </w:r>
      <w:r w:rsidR="001969D6">
        <w:rPr>
          <w:rFonts w:ascii="Times New Roman" w:hAnsi="Times New Roman" w:cs="Times New Roman"/>
          <w:sz w:val="24"/>
          <w:szCs w:val="24"/>
        </w:rPr>
        <w:t xml:space="preserve"> </w:t>
      </w:r>
      <w:r w:rsidR="00C30B3C" w:rsidRPr="001969D6">
        <w:rPr>
          <w:rFonts w:ascii="Times New Roman" w:hAnsi="Times New Roman" w:cs="Times New Roman"/>
          <w:sz w:val="24"/>
          <w:szCs w:val="24"/>
        </w:rPr>
        <w:t xml:space="preserve">white social welfare payments, and in consequence many live in constant terror that by speaking out against white tyranny natives in general and themselves in particular will be deprived of the necessaries of life. By training our children to be contemptuous of the ways of their parents the white establishment inculcated in our children a mirror image of the whites' sickness of racist ideology, thereby turning native against native, and by this means perpetuating the genocide to the point where today we stand at the brink of the plunge to the whites' final solution to the problem we constitute for them by our very existence and persistence. Today it remains the Indian Act system, with its network of nepotism, sycophancy to bureaucrats, and economic manipulation of a people reduced to abject dependency, that carries on the genocidal tyranny of the white master race—through the medium of the fostered "band" and "reserve" mentality of the privileged class of native collaborators: the Indian Act elected "chiefs" and </w:t>
      </w:r>
      <w:proofErr w:type="spellStart"/>
      <w:r w:rsidR="00C30B3C" w:rsidRPr="001969D6">
        <w:rPr>
          <w:rFonts w:ascii="Times New Roman" w:hAnsi="Times New Roman" w:cs="Times New Roman"/>
          <w:sz w:val="24"/>
          <w:szCs w:val="24"/>
        </w:rPr>
        <w:t>councillors</w:t>
      </w:r>
      <w:proofErr w:type="spellEnd"/>
      <w:r w:rsidR="00C30B3C" w:rsidRPr="001969D6">
        <w:rPr>
          <w:rFonts w:ascii="Times New Roman" w:hAnsi="Times New Roman" w:cs="Times New Roman"/>
          <w:sz w:val="24"/>
          <w:szCs w:val="24"/>
        </w:rPr>
        <w:t xml:space="preserve">. Being appointed </w:t>
      </w:r>
      <w:r w:rsidR="00C30B3C" w:rsidRPr="001969D6">
        <w:rPr>
          <w:rFonts w:ascii="Times New Roman" w:hAnsi="Times New Roman" w:cs="Times New Roman"/>
          <w:sz w:val="24"/>
          <w:szCs w:val="24"/>
        </w:rPr>
        <w:lastRenderedPageBreak/>
        <w:t xml:space="preserve">by these puppets, the paid Indian task force members and constitutional negotiators active in the Canadian constitutional revision process are fifth columns. Thus even the process of reform is prejudiced by the white system's monolithic and omnipresent usurpation of the connective relationships between persons and property—a usurpation that leaves no alternative to survival. Compared to </w:t>
      </w:r>
      <w:proofErr w:type="spellStart"/>
      <w:r w:rsidR="00C30B3C" w:rsidRPr="001969D6">
        <w:rPr>
          <w:rFonts w:ascii="Times New Roman" w:hAnsi="Times New Roman" w:cs="Times New Roman"/>
          <w:sz w:val="24"/>
          <w:szCs w:val="24"/>
        </w:rPr>
        <w:t>Esson</w:t>
      </w:r>
      <w:proofErr w:type="spellEnd"/>
      <w:r w:rsidR="00C30B3C" w:rsidRPr="001969D6">
        <w:rPr>
          <w:rFonts w:ascii="Times New Roman" w:hAnsi="Times New Roman" w:cs="Times New Roman"/>
          <w:sz w:val="24"/>
          <w:szCs w:val="24"/>
        </w:rPr>
        <w:t xml:space="preserve">, Harcourt and Mulroney, Hitler is a crude amateur. White Canada and British Columbia have made a painstakingly "civilized" and refined art of the same end process that the Nazis overzealously hurried. </w:t>
      </w:r>
    </w:p>
    <w:p w:rsidR="00C16BFF" w:rsidRPr="001969D6" w:rsidRDefault="00C30B3C" w:rsidP="00EE41DF">
      <w:pPr>
        <w:ind w:left="720"/>
        <w:rPr>
          <w:rFonts w:ascii="Times New Roman" w:hAnsi="Times New Roman" w:cs="Times New Roman"/>
          <w:sz w:val="24"/>
          <w:szCs w:val="24"/>
        </w:rPr>
      </w:pPr>
      <w:r w:rsidRPr="00EE41DF">
        <w:rPr>
          <w:rFonts w:ascii="Times New Roman" w:hAnsi="Times New Roman" w:cs="Times New Roman"/>
          <w:b/>
          <w:sz w:val="24"/>
          <w:szCs w:val="24"/>
        </w:rPr>
        <w:t>8. Terri John is</w:t>
      </w:r>
      <w:r w:rsidR="00EE41DF" w:rsidRPr="00EE41DF">
        <w:rPr>
          <w:rFonts w:ascii="Times New Roman" w:hAnsi="Times New Roman" w:cs="Times New Roman"/>
          <w:b/>
          <w:sz w:val="24"/>
          <w:szCs w:val="24"/>
        </w:rPr>
        <w:t xml:space="preserve"> an energetic and idealistic Líl’wat</w:t>
      </w:r>
      <w:r w:rsidRPr="00EE41DF">
        <w:rPr>
          <w:rFonts w:ascii="Times New Roman" w:hAnsi="Times New Roman" w:cs="Times New Roman"/>
          <w:b/>
          <w:sz w:val="24"/>
          <w:szCs w:val="24"/>
        </w:rPr>
        <w:t xml:space="preserve"> native person</w:t>
      </w:r>
      <w:r w:rsidRPr="001969D6">
        <w:rPr>
          <w:rFonts w:ascii="Times New Roman" w:hAnsi="Times New Roman" w:cs="Times New Roman"/>
          <w:sz w:val="24"/>
          <w:szCs w:val="24"/>
        </w:rPr>
        <w:t xml:space="preserve"> and member of the Mount Currie Indian Act Band, by education, experience and profession a community planner and social worker, a family provider, and a caring mother turned political publicist advocating the supersession, for her children's sake, of the corrupt Indian Act system by a return to political structures and values more consistent with the continuity of her people as a distinct, independent, </w:t>
      </w:r>
      <w:proofErr w:type="spellStart"/>
      <w:r w:rsidRPr="001969D6">
        <w:rPr>
          <w:rFonts w:ascii="Times New Roman" w:hAnsi="Times New Roman" w:cs="Times New Roman"/>
          <w:sz w:val="24"/>
          <w:szCs w:val="24"/>
        </w:rPr>
        <w:t>honourable</w:t>
      </w:r>
      <w:proofErr w:type="spellEnd"/>
      <w:r w:rsidRPr="001969D6">
        <w:rPr>
          <w:rFonts w:ascii="Times New Roman" w:hAnsi="Times New Roman" w:cs="Times New Roman"/>
          <w:sz w:val="24"/>
          <w:szCs w:val="24"/>
        </w:rPr>
        <w:t xml:space="preserve"> and healthy native society. Her thinking is typical of a legalistic approach traditionally taken by native Elders. This approach remarks the obvious fact that sired they were here before the </w:t>
      </w:r>
      <w:proofErr w:type="spellStart"/>
      <w:proofErr w:type="gramStart"/>
      <w:r w:rsidRPr="001969D6">
        <w:rPr>
          <w:rFonts w:ascii="Times New Roman" w:hAnsi="Times New Roman" w:cs="Times New Roman"/>
          <w:sz w:val="24"/>
          <w:szCs w:val="24"/>
        </w:rPr>
        <w:t>whiteman</w:t>
      </w:r>
      <w:proofErr w:type="spellEnd"/>
      <w:proofErr w:type="gramEnd"/>
      <w:r w:rsidRPr="001969D6">
        <w:rPr>
          <w:rFonts w:ascii="Times New Roman" w:hAnsi="Times New Roman" w:cs="Times New Roman"/>
          <w:sz w:val="24"/>
          <w:szCs w:val="24"/>
        </w:rPr>
        <w:t xml:space="preserve"> and since there is no treaty that therefore as a matter of law the whites are trespassers, usurpers and tyrants upon territory situate beyond the treaty frontier.</w:t>
      </w:r>
      <w:r w:rsidR="00C16BFF" w:rsidRPr="001969D6">
        <w:rPr>
          <w:rFonts w:ascii="Times New Roman" w:hAnsi="Times New Roman" w:cs="Times New Roman"/>
          <w:sz w:val="24"/>
          <w:szCs w:val="24"/>
        </w:rPr>
        <w:t xml:space="preserve"> </w:t>
      </w:r>
    </w:p>
    <w:p w:rsidR="00C16BFF" w:rsidRPr="001969D6" w:rsidRDefault="00C16BFF" w:rsidP="00EE41DF">
      <w:pPr>
        <w:ind w:left="720"/>
        <w:rPr>
          <w:rFonts w:ascii="Times New Roman" w:hAnsi="Times New Roman" w:cs="Times New Roman"/>
          <w:sz w:val="24"/>
          <w:szCs w:val="24"/>
        </w:rPr>
      </w:pPr>
      <w:r w:rsidRPr="00EE41DF">
        <w:rPr>
          <w:rFonts w:ascii="Times New Roman" w:hAnsi="Times New Roman" w:cs="Times New Roman"/>
          <w:b/>
          <w:sz w:val="24"/>
          <w:szCs w:val="24"/>
        </w:rPr>
        <w:t xml:space="preserve">9. Ray Pierre also is a </w:t>
      </w:r>
      <w:r w:rsidR="00EE41DF" w:rsidRPr="00EE41DF">
        <w:rPr>
          <w:rFonts w:ascii="Times New Roman" w:hAnsi="Times New Roman" w:cs="Times New Roman"/>
          <w:b/>
          <w:sz w:val="24"/>
          <w:szCs w:val="24"/>
        </w:rPr>
        <w:t>Líl’wat</w:t>
      </w:r>
      <w:r w:rsidRPr="00EE41DF">
        <w:rPr>
          <w:rFonts w:ascii="Times New Roman" w:hAnsi="Times New Roman" w:cs="Times New Roman"/>
          <w:b/>
          <w:sz w:val="24"/>
          <w:szCs w:val="24"/>
        </w:rPr>
        <w:t xml:space="preserve"> person, who was raised as such</w:t>
      </w:r>
      <w:r w:rsidRPr="001969D6">
        <w:rPr>
          <w:rFonts w:ascii="Times New Roman" w:hAnsi="Times New Roman" w:cs="Times New Roman"/>
          <w:sz w:val="24"/>
          <w:szCs w:val="24"/>
        </w:rPr>
        <w:t>—in the sense that his first language, mi</w:t>
      </w:r>
      <w:r w:rsidR="00EE41DF">
        <w:rPr>
          <w:rFonts w:ascii="Times New Roman" w:hAnsi="Times New Roman" w:cs="Times New Roman"/>
          <w:sz w:val="24"/>
          <w:szCs w:val="24"/>
        </w:rPr>
        <w:t xml:space="preserve">nd-set and allegiance are </w:t>
      </w:r>
      <w:r w:rsidR="00EE41DF">
        <w:rPr>
          <w:rFonts w:ascii="Times New Roman" w:hAnsi="Times New Roman" w:cs="Times New Roman"/>
          <w:sz w:val="24"/>
          <w:szCs w:val="24"/>
        </w:rPr>
        <w:t>Líl’w</w:t>
      </w:r>
      <w:r w:rsidR="00EE41DF" w:rsidRPr="001969D6">
        <w:rPr>
          <w:rFonts w:ascii="Times New Roman" w:hAnsi="Times New Roman" w:cs="Times New Roman"/>
          <w:sz w:val="24"/>
          <w:szCs w:val="24"/>
        </w:rPr>
        <w:t>at</w:t>
      </w:r>
      <w:r w:rsidRPr="001969D6">
        <w:rPr>
          <w:rFonts w:ascii="Times New Roman" w:hAnsi="Times New Roman" w:cs="Times New Roman"/>
          <w:sz w:val="24"/>
          <w:szCs w:val="24"/>
        </w:rPr>
        <w:t>, as distinct from Mount Currie Indian Act Band, although he too is a member of that band. He went on to become an accomplished, experienced and trained band manager. But because his</w:t>
      </w:r>
      <w:r w:rsidR="00EE41DF">
        <w:rPr>
          <w:rFonts w:ascii="Times New Roman" w:hAnsi="Times New Roman" w:cs="Times New Roman"/>
          <w:sz w:val="24"/>
          <w:szCs w:val="24"/>
        </w:rPr>
        <w:t xml:space="preserve"> fundamental allegiance to Líl’w</w:t>
      </w:r>
      <w:r w:rsidR="00EE41DF" w:rsidRPr="001969D6">
        <w:rPr>
          <w:rFonts w:ascii="Times New Roman" w:hAnsi="Times New Roman" w:cs="Times New Roman"/>
          <w:sz w:val="24"/>
          <w:szCs w:val="24"/>
        </w:rPr>
        <w:t>at</w:t>
      </w:r>
      <w:r w:rsidRPr="001969D6">
        <w:rPr>
          <w:rFonts w:ascii="Times New Roman" w:hAnsi="Times New Roman" w:cs="Times New Roman"/>
          <w:sz w:val="24"/>
          <w:szCs w:val="24"/>
        </w:rPr>
        <w:t xml:space="preserve"> never left him, he politically sympathizes with the concept of a fundamental restructuring of native political life, to a situation more in harmony with the old ways and values. This makes him a passive advocate of the same process of change more dramatically and publicly espoused by Terri John. </w:t>
      </w:r>
    </w:p>
    <w:p w:rsidR="00C16BFF" w:rsidRPr="001969D6" w:rsidRDefault="00C16BFF" w:rsidP="00EE41DF">
      <w:pPr>
        <w:ind w:left="720"/>
        <w:rPr>
          <w:rFonts w:ascii="Times New Roman" w:hAnsi="Times New Roman" w:cs="Times New Roman"/>
          <w:sz w:val="24"/>
          <w:szCs w:val="24"/>
        </w:rPr>
      </w:pPr>
      <w:r w:rsidRPr="00EE41DF">
        <w:rPr>
          <w:rFonts w:ascii="Times New Roman" w:hAnsi="Times New Roman" w:cs="Times New Roman"/>
          <w:b/>
          <w:sz w:val="24"/>
          <w:szCs w:val="24"/>
        </w:rPr>
        <w:t xml:space="preserve">10. Marion Lee is a Shuswap native person and member of the </w:t>
      </w:r>
      <w:proofErr w:type="spellStart"/>
      <w:r w:rsidRPr="00EE41DF">
        <w:rPr>
          <w:rFonts w:ascii="Times New Roman" w:hAnsi="Times New Roman" w:cs="Times New Roman"/>
          <w:b/>
          <w:sz w:val="24"/>
          <w:szCs w:val="24"/>
        </w:rPr>
        <w:t>Spallumcheen</w:t>
      </w:r>
      <w:proofErr w:type="spellEnd"/>
      <w:r w:rsidRPr="00EE41DF">
        <w:rPr>
          <w:rFonts w:ascii="Times New Roman" w:hAnsi="Times New Roman" w:cs="Times New Roman"/>
          <w:b/>
          <w:sz w:val="24"/>
          <w:szCs w:val="24"/>
        </w:rPr>
        <w:t xml:space="preserve"> Indian Act Band</w:t>
      </w:r>
      <w:r w:rsidRPr="001969D6">
        <w:rPr>
          <w:rFonts w:ascii="Times New Roman" w:hAnsi="Times New Roman" w:cs="Times New Roman"/>
          <w:sz w:val="24"/>
          <w:szCs w:val="24"/>
        </w:rPr>
        <w:t xml:space="preserve">, lately employed as its Social Development Director, a mother of two dependent children whom she supports with her earnings from employment. </w:t>
      </w:r>
      <w:proofErr w:type="spellStart"/>
      <w:r w:rsidRPr="001969D6">
        <w:rPr>
          <w:rFonts w:ascii="Times New Roman" w:hAnsi="Times New Roman" w:cs="Times New Roman"/>
          <w:sz w:val="24"/>
          <w:szCs w:val="24"/>
        </w:rPr>
        <w:t>Sandie</w:t>
      </w:r>
      <w:proofErr w:type="spellEnd"/>
      <w:r w:rsidRPr="001969D6">
        <w:rPr>
          <w:rFonts w:ascii="Times New Roman" w:hAnsi="Times New Roman" w:cs="Times New Roman"/>
          <w:sz w:val="24"/>
          <w:szCs w:val="24"/>
        </w:rPr>
        <w:t xml:space="preserve"> Daniels is also a Shuswap native person and member of the </w:t>
      </w:r>
      <w:proofErr w:type="spellStart"/>
      <w:r w:rsidRPr="001969D6">
        <w:rPr>
          <w:rFonts w:ascii="Times New Roman" w:hAnsi="Times New Roman" w:cs="Times New Roman"/>
          <w:sz w:val="24"/>
          <w:szCs w:val="24"/>
        </w:rPr>
        <w:t>Spallumcheen</w:t>
      </w:r>
      <w:proofErr w:type="spellEnd"/>
      <w:r w:rsidRPr="001969D6">
        <w:rPr>
          <w:rFonts w:ascii="Times New Roman" w:hAnsi="Times New Roman" w:cs="Times New Roman"/>
          <w:sz w:val="24"/>
          <w:szCs w:val="24"/>
        </w:rPr>
        <w:t xml:space="preserve"> Indian Band, lately employed as Marion Lee's Social Assistance Clerk, a mother two dependent children whom she also must support upon the basis of earnings from employment. Loretta Thomas is also a Shuswap native person and member of the </w:t>
      </w:r>
      <w:proofErr w:type="spellStart"/>
      <w:r w:rsidRPr="001969D6">
        <w:rPr>
          <w:rFonts w:ascii="Times New Roman" w:hAnsi="Times New Roman" w:cs="Times New Roman"/>
          <w:sz w:val="24"/>
          <w:szCs w:val="24"/>
        </w:rPr>
        <w:t>Spallumcheen</w:t>
      </w:r>
      <w:proofErr w:type="spellEnd"/>
      <w:r w:rsidRPr="001969D6">
        <w:rPr>
          <w:rFonts w:ascii="Times New Roman" w:hAnsi="Times New Roman" w:cs="Times New Roman"/>
          <w:sz w:val="24"/>
          <w:szCs w:val="24"/>
        </w:rPr>
        <w:t xml:space="preserve"> Indian Band, lately employed as the Band Office janitor, a mother two dependent children whom she also supports upon the basis of earnings from employment. </w:t>
      </w:r>
    </w:p>
    <w:p w:rsidR="00C16BFF" w:rsidRPr="001969D6" w:rsidRDefault="00C16BFF" w:rsidP="00EE41DF">
      <w:pPr>
        <w:ind w:left="720"/>
        <w:rPr>
          <w:rFonts w:ascii="Times New Roman" w:hAnsi="Times New Roman" w:cs="Times New Roman"/>
          <w:sz w:val="24"/>
          <w:szCs w:val="24"/>
        </w:rPr>
      </w:pPr>
      <w:r w:rsidRPr="00EE41DF">
        <w:rPr>
          <w:rFonts w:ascii="Times New Roman" w:hAnsi="Times New Roman" w:cs="Times New Roman"/>
          <w:b/>
          <w:sz w:val="24"/>
          <w:szCs w:val="24"/>
        </w:rPr>
        <w:t>11. These five persons share in common a commitment to the rule of law</w:t>
      </w:r>
      <w:r w:rsidRPr="001969D6">
        <w:rPr>
          <w:rFonts w:ascii="Times New Roman" w:hAnsi="Times New Roman" w:cs="Times New Roman"/>
          <w:sz w:val="24"/>
          <w:szCs w:val="24"/>
        </w:rPr>
        <w:t xml:space="preserve">, and the experience of malicious persecution in terms of gainful employment as a result of this commitment. Terri John, Ray Pierre, Marion Lee, </w:t>
      </w:r>
      <w:proofErr w:type="spellStart"/>
      <w:r w:rsidRPr="001969D6">
        <w:rPr>
          <w:rFonts w:ascii="Times New Roman" w:hAnsi="Times New Roman" w:cs="Times New Roman"/>
          <w:sz w:val="24"/>
          <w:szCs w:val="24"/>
        </w:rPr>
        <w:t>Sandie</w:t>
      </w:r>
      <w:proofErr w:type="spellEnd"/>
      <w:r w:rsidRPr="001969D6">
        <w:rPr>
          <w:rFonts w:ascii="Times New Roman" w:hAnsi="Times New Roman" w:cs="Times New Roman"/>
          <w:sz w:val="24"/>
          <w:szCs w:val="24"/>
        </w:rPr>
        <w:t xml:space="preserve"> Daniels and Loretta Thomas were fired by the "Chiefs" and Councils of their respective Indian Act "bands" in vindictive and malicious retaliation for political and legal positions occupied by them. They argued publicly that the structure of the Indian Act system is illegal when implemented beyond the treaty frontier. They argued that it was undemocratic, being </w:t>
      </w:r>
      <w:r w:rsidRPr="001969D6">
        <w:rPr>
          <w:rFonts w:ascii="Times New Roman" w:hAnsi="Times New Roman" w:cs="Times New Roman"/>
          <w:sz w:val="24"/>
          <w:szCs w:val="24"/>
        </w:rPr>
        <w:lastRenderedPageBreak/>
        <w:t xml:space="preserve">based upon control by family cliques of the patronage process that parasitically fosters a privileged class of native collaborators who implement the white establishment's genocidal tyranny. For this they were fired by the very persons whose corrupt privileges their argument for structural change threatened. </w:t>
      </w:r>
    </w:p>
    <w:p w:rsidR="00803B68" w:rsidRPr="001969D6" w:rsidRDefault="00C16BFF" w:rsidP="00EE41DF">
      <w:pPr>
        <w:ind w:left="720"/>
        <w:rPr>
          <w:rFonts w:ascii="Times New Roman" w:hAnsi="Times New Roman" w:cs="Times New Roman"/>
          <w:sz w:val="24"/>
          <w:szCs w:val="24"/>
        </w:rPr>
      </w:pPr>
      <w:r w:rsidRPr="00EE41DF">
        <w:rPr>
          <w:rFonts w:ascii="Times New Roman" w:hAnsi="Times New Roman" w:cs="Times New Roman"/>
          <w:b/>
          <w:sz w:val="24"/>
          <w:szCs w:val="24"/>
        </w:rPr>
        <w:t>12. In furtherance of their legal and political position the above persons have</w:t>
      </w:r>
      <w:r w:rsidRPr="001969D6">
        <w:rPr>
          <w:rFonts w:ascii="Times New Roman" w:hAnsi="Times New Roman" w:cs="Times New Roman"/>
          <w:sz w:val="24"/>
          <w:szCs w:val="24"/>
        </w:rPr>
        <w:t>, in several distinct proceedings both in the domestic</w:t>
      </w:r>
      <w:r w:rsidR="00EE41DF">
        <w:rPr>
          <w:rFonts w:ascii="Times New Roman" w:hAnsi="Times New Roman" w:cs="Times New Roman"/>
          <w:sz w:val="24"/>
          <w:szCs w:val="24"/>
        </w:rPr>
        <w:t xml:space="preserve"> </w:t>
      </w:r>
      <w:r w:rsidR="00845196" w:rsidRPr="001969D6">
        <w:rPr>
          <w:rFonts w:ascii="Times New Roman" w:hAnsi="Times New Roman" w:cs="Times New Roman"/>
          <w:sz w:val="24"/>
          <w:szCs w:val="24"/>
        </w:rPr>
        <w:t xml:space="preserve">law and in the international law systems of the non-native race, focused the legal issue upon the prima facie ultra vires character of the Indian Act and of the Supreme Court Act under paramount natural, international and constitutional law, and upon the genocidal consequences to native society of the breach of the said existing paramount law. That is, since our lands are beyond the treaty frontier therefore the federal and provincial governments have no jurisdiction. The whole legal point of the treaty process is precisely that it is the means specified by the Imperial government whereby local governments can acquire jurisdiction in relation to the yet unceded Indian </w:t>
      </w:r>
      <w:proofErr w:type="gramStart"/>
      <w:r w:rsidR="00845196" w:rsidRPr="001969D6">
        <w:rPr>
          <w:rFonts w:ascii="Times New Roman" w:hAnsi="Times New Roman" w:cs="Times New Roman"/>
          <w:sz w:val="24"/>
          <w:szCs w:val="24"/>
        </w:rPr>
        <w:t>territory</w:t>
      </w:r>
      <w:proofErr w:type="gramEnd"/>
      <w:r w:rsidR="00845196" w:rsidRPr="001969D6">
        <w:rPr>
          <w:rFonts w:ascii="Times New Roman" w:hAnsi="Times New Roman" w:cs="Times New Roman"/>
          <w:sz w:val="24"/>
          <w:szCs w:val="24"/>
        </w:rPr>
        <w:t xml:space="preserve">, including the Pacific North West which is specifically designated "Indian territory" in all of the crucial constitutional legislation referable to what is now called British Columbia. The point is that some of British Columbia, where treaties have been made, is within the treaty frontier. As to those parts the whites have, in virtue of those treaties, acquired jurisdiction. As to the rest of the Pacific North West, it remains for constitutional purposes unceded "Indian territories." </w:t>
      </w:r>
      <w:proofErr w:type="gramStart"/>
      <w:r w:rsidR="00845196" w:rsidRPr="001969D6">
        <w:rPr>
          <w:rFonts w:ascii="Times New Roman" w:hAnsi="Times New Roman" w:cs="Times New Roman"/>
          <w:sz w:val="24"/>
          <w:szCs w:val="24"/>
        </w:rPr>
        <w:t>White, that</w:t>
      </w:r>
      <w:proofErr w:type="gramEnd"/>
      <w:r w:rsidR="00845196" w:rsidRPr="001969D6">
        <w:rPr>
          <w:rFonts w:ascii="Times New Roman" w:hAnsi="Times New Roman" w:cs="Times New Roman"/>
          <w:sz w:val="24"/>
          <w:szCs w:val="24"/>
        </w:rPr>
        <w:t xml:space="preserve"> is federal and provincial, jurisdiction does not exist in such Indian territories—that is the whole point of the term as used in the constitutional legislation. In these circumstances none of the federal Acts, like the Indian Act and the Criminal Code, apply to the part beyond the treaty frontier, which is the part we are concerned with today. Similarly none of the provincial legislation, such as the Wildlife Act and the Land Titles Act, applies either. Most importantly of all, the legislation governing the non-native courts does not apply, for exactly the same reason the other legislation does not apply. That is, since the federal and provincial legislatures do not have jurisdiction themselves they </w:t>
      </w:r>
      <w:proofErr w:type="spellStart"/>
      <w:r w:rsidR="00845196" w:rsidRPr="001969D6">
        <w:rPr>
          <w:rFonts w:ascii="Times New Roman" w:hAnsi="Times New Roman" w:cs="Times New Roman"/>
          <w:sz w:val="24"/>
          <w:szCs w:val="24"/>
        </w:rPr>
        <w:t>can not</w:t>
      </w:r>
      <w:proofErr w:type="spellEnd"/>
      <w:r w:rsidR="00845196" w:rsidRPr="001969D6">
        <w:rPr>
          <w:rFonts w:ascii="Times New Roman" w:hAnsi="Times New Roman" w:cs="Times New Roman"/>
          <w:sz w:val="24"/>
          <w:szCs w:val="24"/>
        </w:rPr>
        <w:t xml:space="preserve"> possibly vest jurisdiction in courts they create. If they could, their courts could in virtue of the interpretive monopoly over the dispute resolution process be able to achieve indirectly the illegal result the legislatures creating them could not achieve directly. For this reason, the very process of non-native courts exercising jurisdiction beyond the treaty frontier is inherently illegal. What is more, since for practical purposes it results in the shifting of control of the tax authority and resource use from natives to whites it is fraudulent. Since that particular form of fraud is deemed by the Royal Proclamation to be contrary to the </w:t>
      </w:r>
      <w:proofErr w:type="spellStart"/>
      <w:r w:rsidR="00845196" w:rsidRPr="001969D6">
        <w:rPr>
          <w:rFonts w:ascii="Times New Roman" w:hAnsi="Times New Roman" w:cs="Times New Roman"/>
          <w:sz w:val="24"/>
          <w:szCs w:val="24"/>
        </w:rPr>
        <w:t>Oneen's</w:t>
      </w:r>
      <w:proofErr w:type="spellEnd"/>
      <w:r w:rsidR="00845196" w:rsidRPr="001969D6">
        <w:rPr>
          <w:rFonts w:ascii="Times New Roman" w:hAnsi="Times New Roman" w:cs="Times New Roman"/>
          <w:sz w:val="24"/>
          <w:szCs w:val="24"/>
        </w:rPr>
        <w:t xml:space="preserve"> military interest and security, the fraud is treasonable. Since the fraud and the treason have genocidal consequences, therefore the wrongful exercise of</w:t>
      </w:r>
      <w:r w:rsidR="00EE41DF">
        <w:rPr>
          <w:rFonts w:ascii="Times New Roman" w:hAnsi="Times New Roman" w:cs="Times New Roman"/>
          <w:sz w:val="24"/>
          <w:szCs w:val="24"/>
        </w:rPr>
        <w:t xml:space="preserve"> </w:t>
      </w:r>
      <w:r w:rsidR="00803B68" w:rsidRPr="001969D6">
        <w:rPr>
          <w:rFonts w:ascii="Times New Roman" w:hAnsi="Times New Roman" w:cs="Times New Roman"/>
          <w:sz w:val="24"/>
          <w:szCs w:val="24"/>
        </w:rPr>
        <w:t xml:space="preserve">jurisdiction breaches the Convention for the Prevention and Punishment of the Crime of Genocide, 1948. </w:t>
      </w:r>
    </w:p>
    <w:p w:rsidR="00803B68" w:rsidRPr="001969D6" w:rsidRDefault="00803B68" w:rsidP="00EE41DF">
      <w:pPr>
        <w:ind w:left="720"/>
        <w:rPr>
          <w:rFonts w:ascii="Times New Roman" w:hAnsi="Times New Roman" w:cs="Times New Roman"/>
          <w:sz w:val="24"/>
          <w:szCs w:val="24"/>
        </w:rPr>
      </w:pPr>
      <w:r w:rsidRPr="00EE41DF">
        <w:rPr>
          <w:rFonts w:ascii="Times New Roman" w:hAnsi="Times New Roman" w:cs="Times New Roman"/>
          <w:b/>
          <w:sz w:val="24"/>
          <w:szCs w:val="24"/>
        </w:rPr>
        <w:t xml:space="preserve">13. Tsemhu7qw is hereditary watchman of the sacred sites and graveyards of </w:t>
      </w:r>
      <w:proofErr w:type="spellStart"/>
      <w:r w:rsidRPr="00EE41DF">
        <w:rPr>
          <w:rFonts w:ascii="Times New Roman" w:hAnsi="Times New Roman" w:cs="Times New Roman"/>
          <w:b/>
          <w:sz w:val="24"/>
          <w:szCs w:val="24"/>
        </w:rPr>
        <w:t>Lil'Wat</w:t>
      </w:r>
      <w:proofErr w:type="spellEnd"/>
      <w:r w:rsidRPr="001969D6">
        <w:rPr>
          <w:rFonts w:ascii="Times New Roman" w:hAnsi="Times New Roman" w:cs="Times New Roman"/>
          <w:sz w:val="24"/>
          <w:szCs w:val="24"/>
        </w:rPr>
        <w:t xml:space="preserve">, a sacred trust he has carried out for 20 years the last 10 of which have been as head man among equals sworn to that responsibility. Throughout this period he has been tending </w:t>
      </w:r>
      <w:proofErr w:type="spellStart"/>
      <w:r w:rsidRPr="001969D6">
        <w:rPr>
          <w:rFonts w:ascii="Times New Roman" w:hAnsi="Times New Roman" w:cs="Times New Roman"/>
          <w:sz w:val="24"/>
          <w:szCs w:val="24"/>
        </w:rPr>
        <w:t>Ure</w:t>
      </w:r>
      <w:proofErr w:type="spellEnd"/>
      <w:r w:rsidRPr="001969D6">
        <w:rPr>
          <w:rFonts w:ascii="Times New Roman" w:hAnsi="Times New Roman" w:cs="Times New Roman"/>
          <w:sz w:val="24"/>
          <w:szCs w:val="24"/>
        </w:rPr>
        <w:t xml:space="preserve"> Creek valley, one of the sacred areas most highly charged with A7xa7: </w:t>
      </w:r>
      <w:r w:rsidRPr="001969D6">
        <w:rPr>
          <w:rFonts w:ascii="Times New Roman" w:hAnsi="Times New Roman" w:cs="Times New Roman"/>
          <w:sz w:val="24"/>
          <w:szCs w:val="24"/>
        </w:rPr>
        <w:lastRenderedPageBreak/>
        <w:t xml:space="preserve">sacred power and significance. He now stands charged under his English language name, Harold Pascal, with obstructing justice contrary to the Criminal Code. This charge exists because Tsemhu7qw refused to stand aside to permit construction workers to blast and bulldoze a logging access road into and up the </w:t>
      </w:r>
      <w:proofErr w:type="spellStart"/>
      <w:r w:rsidRPr="001969D6">
        <w:rPr>
          <w:rFonts w:ascii="Times New Roman" w:hAnsi="Times New Roman" w:cs="Times New Roman"/>
          <w:sz w:val="24"/>
          <w:szCs w:val="24"/>
        </w:rPr>
        <w:t>Ure</w:t>
      </w:r>
      <w:proofErr w:type="spellEnd"/>
      <w:r w:rsidRPr="001969D6">
        <w:rPr>
          <w:rFonts w:ascii="Times New Roman" w:hAnsi="Times New Roman" w:cs="Times New Roman"/>
          <w:sz w:val="24"/>
          <w:szCs w:val="24"/>
        </w:rPr>
        <w:t xml:space="preserve"> Creek valley for the purpose of </w:t>
      </w:r>
      <w:proofErr w:type="spellStart"/>
      <w:r w:rsidRPr="001969D6">
        <w:rPr>
          <w:rFonts w:ascii="Times New Roman" w:hAnsi="Times New Roman" w:cs="Times New Roman"/>
          <w:sz w:val="24"/>
          <w:szCs w:val="24"/>
        </w:rPr>
        <w:t>clearcutting</w:t>
      </w:r>
      <w:proofErr w:type="spellEnd"/>
      <w:r w:rsidRPr="001969D6">
        <w:rPr>
          <w:rFonts w:ascii="Times New Roman" w:hAnsi="Times New Roman" w:cs="Times New Roman"/>
          <w:sz w:val="24"/>
          <w:szCs w:val="24"/>
        </w:rPr>
        <w:t xml:space="preserve"> its timber. Tsemhu7qw opposed the granting of an injunction by the Supreme Court of British Columbia, on two grounds: first that that court prima facie has no jurisdiction beyond the treaty frontier, and second that the region in question is sacred. The Supreme Court judge first refused to address the law precluding his own jurisdiction, and he then decided that the area was not sacred. Since July 2, 1991, the Court of Appeal of British Columbia has refused to grant an appointment for hearing of Tsemhu7qw's appeal, and in the meantime irreversible damage and sacrilege are proceeding apace, with the assistance of police brutality and the criminalization of the valley's conscientious native defenders, including Tsemhu7qw. </w:t>
      </w:r>
    </w:p>
    <w:p w:rsidR="00D2045C" w:rsidRPr="001969D6" w:rsidRDefault="00803B68" w:rsidP="00EE41DF">
      <w:pPr>
        <w:ind w:left="720"/>
        <w:rPr>
          <w:rFonts w:ascii="Times New Roman" w:hAnsi="Times New Roman" w:cs="Times New Roman"/>
          <w:sz w:val="24"/>
          <w:szCs w:val="24"/>
        </w:rPr>
      </w:pPr>
      <w:r w:rsidRPr="00EE41DF">
        <w:rPr>
          <w:rFonts w:ascii="Times New Roman" w:hAnsi="Times New Roman" w:cs="Times New Roman"/>
          <w:b/>
          <w:sz w:val="24"/>
          <w:szCs w:val="24"/>
        </w:rPr>
        <w:t xml:space="preserve">14. Peter </w:t>
      </w:r>
      <w:proofErr w:type="spellStart"/>
      <w:r w:rsidRPr="00EE41DF">
        <w:rPr>
          <w:rFonts w:ascii="Times New Roman" w:hAnsi="Times New Roman" w:cs="Times New Roman"/>
          <w:b/>
          <w:sz w:val="24"/>
          <w:szCs w:val="24"/>
        </w:rPr>
        <w:t>Knighton</w:t>
      </w:r>
      <w:proofErr w:type="spellEnd"/>
      <w:r w:rsidRPr="00EE41DF">
        <w:rPr>
          <w:rFonts w:ascii="Times New Roman" w:hAnsi="Times New Roman" w:cs="Times New Roman"/>
          <w:b/>
          <w:sz w:val="24"/>
          <w:szCs w:val="24"/>
        </w:rPr>
        <w:t xml:space="preserve"> is born of the hereditary guardians of </w:t>
      </w:r>
      <w:proofErr w:type="spellStart"/>
      <w:r w:rsidRPr="00EE41DF">
        <w:rPr>
          <w:rFonts w:ascii="Times New Roman" w:hAnsi="Times New Roman" w:cs="Times New Roman"/>
          <w:b/>
          <w:sz w:val="24"/>
          <w:szCs w:val="24"/>
        </w:rPr>
        <w:t>Carmanah</w:t>
      </w:r>
      <w:proofErr w:type="spellEnd"/>
      <w:r w:rsidRPr="001969D6">
        <w:rPr>
          <w:rFonts w:ascii="Times New Roman" w:hAnsi="Times New Roman" w:cs="Times New Roman"/>
          <w:sz w:val="24"/>
          <w:szCs w:val="24"/>
        </w:rPr>
        <w:t xml:space="preserve">, and is a former elected Indian Act "chief" of the </w:t>
      </w:r>
      <w:proofErr w:type="spellStart"/>
      <w:r w:rsidRPr="001969D6">
        <w:rPr>
          <w:rFonts w:ascii="Times New Roman" w:hAnsi="Times New Roman" w:cs="Times New Roman"/>
          <w:sz w:val="24"/>
          <w:szCs w:val="24"/>
        </w:rPr>
        <w:t>Ditidaht</w:t>
      </w:r>
      <w:proofErr w:type="spellEnd"/>
      <w:r w:rsidRPr="001969D6">
        <w:rPr>
          <w:rFonts w:ascii="Times New Roman" w:hAnsi="Times New Roman" w:cs="Times New Roman"/>
          <w:sz w:val="24"/>
          <w:szCs w:val="24"/>
        </w:rPr>
        <w:t xml:space="preserve"> Indian Band, a position which he in conscience resigned. In his hereditary guardian capacity he opposes the illegal sale to the white establishment of the timber rights of </w:t>
      </w:r>
      <w:proofErr w:type="spellStart"/>
      <w:r w:rsidRPr="001969D6">
        <w:rPr>
          <w:rFonts w:ascii="Times New Roman" w:hAnsi="Times New Roman" w:cs="Times New Roman"/>
          <w:sz w:val="24"/>
          <w:szCs w:val="24"/>
        </w:rPr>
        <w:t>Carmanah</w:t>
      </w:r>
      <w:proofErr w:type="spellEnd"/>
      <w:r w:rsidRPr="001969D6">
        <w:rPr>
          <w:rFonts w:ascii="Times New Roman" w:hAnsi="Times New Roman" w:cs="Times New Roman"/>
          <w:sz w:val="24"/>
          <w:szCs w:val="24"/>
        </w:rPr>
        <w:t xml:space="preserve"> by the </w:t>
      </w:r>
      <w:proofErr w:type="spellStart"/>
      <w:r w:rsidRPr="001969D6">
        <w:rPr>
          <w:rFonts w:ascii="Times New Roman" w:hAnsi="Times New Roman" w:cs="Times New Roman"/>
          <w:sz w:val="24"/>
          <w:szCs w:val="24"/>
        </w:rPr>
        <w:t>Ditidaht</w:t>
      </w:r>
      <w:proofErr w:type="spellEnd"/>
      <w:r w:rsidRPr="001969D6">
        <w:rPr>
          <w:rFonts w:ascii="Times New Roman" w:hAnsi="Times New Roman" w:cs="Times New Roman"/>
          <w:sz w:val="24"/>
          <w:szCs w:val="24"/>
        </w:rPr>
        <w:t xml:space="preserve"> Indian Act Band which has no legitimate ownership to that timber either in native law or non-native law. Legally and politically he occupies the same position as recited above. In furtherance of this position he has commenced an action in the Supreme Court of British Columbia in which the prima facie </w:t>
      </w:r>
      <w:proofErr w:type="spellStart"/>
      <w:r w:rsidRPr="001969D6">
        <w:rPr>
          <w:rFonts w:ascii="Times New Roman" w:hAnsi="Times New Roman" w:cs="Times New Roman"/>
          <w:sz w:val="24"/>
          <w:szCs w:val="24"/>
        </w:rPr>
        <w:t>ultra wires</w:t>
      </w:r>
      <w:proofErr w:type="spellEnd"/>
      <w:r w:rsidRPr="001969D6">
        <w:rPr>
          <w:rFonts w:ascii="Times New Roman" w:hAnsi="Times New Roman" w:cs="Times New Roman"/>
          <w:sz w:val="24"/>
          <w:szCs w:val="24"/>
        </w:rPr>
        <w:t xml:space="preserve"> character of the Indian Act and of the Supreme Court Act is now the focused issue. In response, the white legal and political establishment and its native collaborators are lying and cheating in order to evade the addressing of this fundamental legal issue. Most recently the federal Minister of the Environment, like the Indian Affairs</w:t>
      </w:r>
      <w:r w:rsidR="00EE41DF">
        <w:rPr>
          <w:rFonts w:ascii="Times New Roman" w:hAnsi="Times New Roman" w:cs="Times New Roman"/>
          <w:sz w:val="24"/>
          <w:szCs w:val="24"/>
        </w:rPr>
        <w:t xml:space="preserve"> </w:t>
      </w:r>
      <w:r w:rsidR="00D2045C" w:rsidRPr="001969D6">
        <w:rPr>
          <w:rFonts w:ascii="Times New Roman" w:hAnsi="Times New Roman" w:cs="Times New Roman"/>
          <w:sz w:val="24"/>
          <w:szCs w:val="24"/>
        </w:rPr>
        <w:t xml:space="preserve">Department have outright denied the existence of his court case, on the untenable ground he has withdrawn it. By this preposterous yet effective tactic Peter </w:t>
      </w:r>
      <w:proofErr w:type="spellStart"/>
      <w:r w:rsidR="00D2045C" w:rsidRPr="001969D6">
        <w:rPr>
          <w:rFonts w:ascii="Times New Roman" w:hAnsi="Times New Roman" w:cs="Times New Roman"/>
          <w:sz w:val="24"/>
          <w:szCs w:val="24"/>
        </w:rPr>
        <w:t>Knighton</w:t>
      </w:r>
      <w:proofErr w:type="spellEnd"/>
      <w:r w:rsidR="00D2045C" w:rsidRPr="001969D6">
        <w:rPr>
          <w:rFonts w:ascii="Times New Roman" w:hAnsi="Times New Roman" w:cs="Times New Roman"/>
          <w:sz w:val="24"/>
          <w:szCs w:val="24"/>
        </w:rPr>
        <w:t xml:space="preserve"> has been discredited among potential support groups, for misleading the public to think he has a court case, when high ranking white officials deny its existence. </w:t>
      </w:r>
    </w:p>
    <w:p w:rsidR="00D2045C" w:rsidRPr="001969D6" w:rsidRDefault="00D2045C" w:rsidP="00EE41DF">
      <w:pPr>
        <w:ind w:left="720"/>
        <w:rPr>
          <w:rFonts w:ascii="Times New Roman" w:hAnsi="Times New Roman" w:cs="Times New Roman"/>
          <w:sz w:val="24"/>
          <w:szCs w:val="24"/>
        </w:rPr>
      </w:pPr>
      <w:r w:rsidRPr="00EE41DF">
        <w:rPr>
          <w:rFonts w:ascii="Times New Roman" w:hAnsi="Times New Roman" w:cs="Times New Roman"/>
          <w:b/>
          <w:sz w:val="24"/>
          <w:szCs w:val="24"/>
        </w:rPr>
        <w:t xml:space="preserve">15. Henry </w:t>
      </w:r>
      <w:proofErr w:type="spellStart"/>
      <w:r w:rsidRPr="00EE41DF">
        <w:rPr>
          <w:rFonts w:ascii="Times New Roman" w:hAnsi="Times New Roman" w:cs="Times New Roman"/>
          <w:b/>
          <w:sz w:val="24"/>
          <w:szCs w:val="24"/>
        </w:rPr>
        <w:t>Sauls</w:t>
      </w:r>
      <w:proofErr w:type="spellEnd"/>
      <w:r w:rsidRPr="00EE41DF">
        <w:rPr>
          <w:rFonts w:ascii="Times New Roman" w:hAnsi="Times New Roman" w:cs="Times New Roman"/>
          <w:b/>
          <w:sz w:val="24"/>
          <w:szCs w:val="24"/>
        </w:rPr>
        <w:t xml:space="preserve"> is a Shuswap native, and former elected Indian Act "chief" of the </w:t>
      </w:r>
      <w:proofErr w:type="spellStart"/>
      <w:r w:rsidRPr="00EE41DF">
        <w:rPr>
          <w:rFonts w:ascii="Times New Roman" w:hAnsi="Times New Roman" w:cs="Times New Roman"/>
          <w:b/>
          <w:sz w:val="24"/>
          <w:szCs w:val="24"/>
        </w:rPr>
        <w:t>Neskainlith</w:t>
      </w:r>
      <w:proofErr w:type="spellEnd"/>
      <w:r w:rsidRPr="00EE41DF">
        <w:rPr>
          <w:rFonts w:ascii="Times New Roman" w:hAnsi="Times New Roman" w:cs="Times New Roman"/>
          <w:b/>
          <w:sz w:val="24"/>
          <w:szCs w:val="24"/>
        </w:rPr>
        <w:t xml:space="preserve"> Indian Band</w:t>
      </w:r>
      <w:r w:rsidRPr="001969D6">
        <w:rPr>
          <w:rFonts w:ascii="Times New Roman" w:hAnsi="Times New Roman" w:cs="Times New Roman"/>
          <w:sz w:val="24"/>
          <w:szCs w:val="24"/>
        </w:rPr>
        <w:t xml:space="preserve">, which latter office he relinquished when experience taught him the structure of the system was corrupt beyond the possibility of redemption. </w:t>
      </w:r>
      <w:proofErr w:type="spellStart"/>
      <w:r w:rsidRPr="001969D6">
        <w:rPr>
          <w:rFonts w:ascii="Times New Roman" w:hAnsi="Times New Roman" w:cs="Times New Roman"/>
          <w:sz w:val="24"/>
          <w:szCs w:val="24"/>
        </w:rPr>
        <w:t>Sauls</w:t>
      </w:r>
      <w:proofErr w:type="spellEnd"/>
      <w:r w:rsidRPr="001969D6">
        <w:rPr>
          <w:rFonts w:ascii="Times New Roman" w:hAnsi="Times New Roman" w:cs="Times New Roman"/>
          <w:sz w:val="24"/>
          <w:szCs w:val="24"/>
        </w:rPr>
        <w:t xml:space="preserve"> observed the Indian Act system is a means to the destruction of native culture. For this reason, he observed it is not a matter of finding ways to make that system more responsive to native needs by working with and through it. Rather, since that system itself is the cause rather than the symptom of the ills of native society, the system itself must be eradicated if ever the native body politic will achieve again a healthful condition. The various task forces and native negotiating teams fostered and sponsored by the federal and provincial governments so far have been extensions of the corrupt Indian Act system, in that the native appointees come up through its ranks and owe their political offices on the various constitutional committees to its chiefs and councils. Rather than participate in the fraud which this process constitutes, </w:t>
      </w:r>
      <w:proofErr w:type="spellStart"/>
      <w:r w:rsidRPr="001969D6">
        <w:rPr>
          <w:rFonts w:ascii="Times New Roman" w:hAnsi="Times New Roman" w:cs="Times New Roman"/>
          <w:sz w:val="24"/>
          <w:szCs w:val="24"/>
        </w:rPr>
        <w:t>Sauls</w:t>
      </w:r>
      <w:proofErr w:type="spellEnd"/>
      <w:r w:rsidRPr="001969D6">
        <w:rPr>
          <w:rFonts w:ascii="Times New Roman" w:hAnsi="Times New Roman" w:cs="Times New Roman"/>
          <w:sz w:val="24"/>
          <w:szCs w:val="24"/>
        </w:rPr>
        <w:t xml:space="preserve"> chose rather to resign and to exercise his nation's sovereign right to hunt beyond the treaty frontier. For this activity lie has been </w:t>
      </w:r>
      <w:r w:rsidRPr="001969D6">
        <w:rPr>
          <w:rFonts w:ascii="Times New Roman" w:hAnsi="Times New Roman" w:cs="Times New Roman"/>
          <w:sz w:val="24"/>
          <w:szCs w:val="24"/>
        </w:rPr>
        <w:lastRenderedPageBreak/>
        <w:t xml:space="preserve">charged with breaking provincial law, which itself ostensibly is supported under the federal Indian Act's section 88 adoption of provincial laws of general application. In his </w:t>
      </w:r>
      <w:proofErr w:type="spellStart"/>
      <w:r w:rsidRPr="001969D6">
        <w:rPr>
          <w:rFonts w:ascii="Times New Roman" w:hAnsi="Times New Roman" w:cs="Times New Roman"/>
          <w:sz w:val="24"/>
          <w:szCs w:val="24"/>
        </w:rPr>
        <w:t>defence</w:t>
      </w:r>
      <w:proofErr w:type="spellEnd"/>
      <w:r w:rsidRPr="001969D6">
        <w:rPr>
          <w:rFonts w:ascii="Times New Roman" w:hAnsi="Times New Roman" w:cs="Times New Roman"/>
          <w:sz w:val="24"/>
          <w:szCs w:val="24"/>
        </w:rPr>
        <w:t>, he argues that the Provincial Court Act is ultra vires for the same reasons the Supreme Court Act and Indian Act are ultra v</w:t>
      </w:r>
      <w:r w:rsidR="00EE41DF">
        <w:rPr>
          <w:rFonts w:ascii="Times New Roman" w:hAnsi="Times New Roman" w:cs="Times New Roman"/>
          <w:sz w:val="24"/>
          <w:szCs w:val="24"/>
        </w:rPr>
        <w:t>ires.</w:t>
      </w:r>
      <w:r w:rsidRPr="001969D6">
        <w:rPr>
          <w:rFonts w:ascii="Times New Roman" w:hAnsi="Times New Roman" w:cs="Times New Roman"/>
          <w:sz w:val="24"/>
          <w:szCs w:val="24"/>
        </w:rPr>
        <w:t xml:space="preserve"> The area where the hunting took place is beyond the treaty frontier, and under paramount natural, international and constitutional law the precondition to white jurisdiction is a treaty. </w:t>
      </w:r>
    </w:p>
    <w:p w:rsidR="008A6264" w:rsidRPr="001969D6" w:rsidRDefault="00D2045C" w:rsidP="00EE41DF">
      <w:pPr>
        <w:ind w:left="720"/>
        <w:rPr>
          <w:rFonts w:ascii="Times New Roman" w:hAnsi="Times New Roman" w:cs="Times New Roman"/>
          <w:sz w:val="24"/>
          <w:szCs w:val="24"/>
        </w:rPr>
      </w:pPr>
      <w:r w:rsidRPr="00EE41DF">
        <w:rPr>
          <w:rFonts w:ascii="Times New Roman" w:hAnsi="Times New Roman" w:cs="Times New Roman"/>
          <w:b/>
          <w:sz w:val="24"/>
          <w:szCs w:val="24"/>
        </w:rPr>
        <w:t>16. On May 9, 1992, a native Elders Court convened beyond the treaty frontier</w:t>
      </w:r>
      <w:r w:rsidRPr="001969D6">
        <w:rPr>
          <w:rFonts w:ascii="Times New Roman" w:hAnsi="Times New Roman" w:cs="Times New Roman"/>
          <w:sz w:val="24"/>
          <w:szCs w:val="24"/>
        </w:rPr>
        <w:t xml:space="preserve"> at </w:t>
      </w:r>
      <w:proofErr w:type="spellStart"/>
      <w:r w:rsidRPr="001969D6">
        <w:rPr>
          <w:rFonts w:ascii="Times New Roman" w:hAnsi="Times New Roman" w:cs="Times New Roman"/>
          <w:sz w:val="24"/>
          <w:szCs w:val="24"/>
        </w:rPr>
        <w:t>Skeetchestn</w:t>
      </w:r>
      <w:proofErr w:type="spellEnd"/>
      <w:r w:rsidRPr="001969D6">
        <w:rPr>
          <w:rFonts w:ascii="Times New Roman" w:hAnsi="Times New Roman" w:cs="Times New Roman"/>
          <w:sz w:val="24"/>
          <w:szCs w:val="24"/>
        </w:rPr>
        <w:t xml:space="preserve"> and acquitted henry </w:t>
      </w:r>
      <w:proofErr w:type="spellStart"/>
      <w:r w:rsidRPr="001969D6">
        <w:rPr>
          <w:rFonts w:ascii="Times New Roman" w:hAnsi="Times New Roman" w:cs="Times New Roman"/>
          <w:sz w:val="24"/>
          <w:szCs w:val="24"/>
        </w:rPr>
        <w:t>Sauls</w:t>
      </w:r>
      <w:proofErr w:type="spellEnd"/>
      <w:r w:rsidRPr="001969D6">
        <w:rPr>
          <w:rFonts w:ascii="Times New Roman" w:hAnsi="Times New Roman" w:cs="Times New Roman"/>
          <w:sz w:val="24"/>
          <w:szCs w:val="24"/>
        </w:rPr>
        <w:t xml:space="preserve"> of those hunting charges brought against him under provincial legislation in the Provincial Court of British Columbia. </w:t>
      </w:r>
      <w:proofErr w:type="spellStart"/>
      <w:r w:rsidRPr="001969D6">
        <w:rPr>
          <w:rFonts w:ascii="Times New Roman" w:hAnsi="Times New Roman" w:cs="Times New Roman"/>
          <w:sz w:val="24"/>
          <w:szCs w:val="24"/>
        </w:rPr>
        <w:t>rf</w:t>
      </w:r>
      <w:proofErr w:type="spellEnd"/>
      <w:r w:rsidRPr="001969D6">
        <w:rPr>
          <w:rFonts w:ascii="Times New Roman" w:hAnsi="Times New Roman" w:cs="Times New Roman"/>
          <w:sz w:val="24"/>
          <w:szCs w:val="24"/>
        </w:rPr>
        <w:t xml:space="preserve"> he basis for this acquittal was the Elders' finding that the alleged offence was legal within the purview of native law, that the native law was confirmed in its </w:t>
      </w:r>
      <w:proofErr w:type="spellStart"/>
      <w:r w:rsidRPr="001969D6">
        <w:rPr>
          <w:rFonts w:ascii="Times New Roman" w:hAnsi="Times New Roman" w:cs="Times New Roman"/>
          <w:sz w:val="24"/>
          <w:szCs w:val="24"/>
        </w:rPr>
        <w:t>paramountcy</w:t>
      </w:r>
      <w:proofErr w:type="spellEnd"/>
      <w:r w:rsidRPr="001969D6">
        <w:rPr>
          <w:rFonts w:ascii="Times New Roman" w:hAnsi="Times New Roman" w:cs="Times New Roman"/>
          <w:sz w:val="24"/>
          <w:szCs w:val="24"/>
        </w:rPr>
        <w:t xml:space="preserve"> by non-native natural, international and constitutional law, and that pursuant to the rule of law this</w:t>
      </w:r>
      <w:r w:rsidR="00EE41DF">
        <w:rPr>
          <w:rFonts w:ascii="Times New Roman" w:hAnsi="Times New Roman" w:cs="Times New Roman"/>
          <w:sz w:val="24"/>
          <w:szCs w:val="24"/>
        </w:rPr>
        <w:t xml:space="preserve"> </w:t>
      </w:r>
      <w:r w:rsidR="008A6264" w:rsidRPr="001969D6">
        <w:rPr>
          <w:rFonts w:ascii="Times New Roman" w:hAnsi="Times New Roman" w:cs="Times New Roman"/>
          <w:sz w:val="24"/>
          <w:szCs w:val="24"/>
        </w:rPr>
        <w:t xml:space="preserve">paramount native law rendered inoperative beyond the treaty frontier the conflicting provincial legislation relating both to the substantive offence and the Provincial Court's jurisdiction to hear it. Judge Blair PCJ sitting at Kamloops will on June 11, 1992, be asked out of comity to hold the matter res judicata in any event of his lack of statutory jurisdiction. </w:t>
      </w:r>
    </w:p>
    <w:p w:rsidR="008A6264" w:rsidRPr="001969D6" w:rsidRDefault="008A6264" w:rsidP="00EE41DF">
      <w:pPr>
        <w:ind w:left="720"/>
        <w:rPr>
          <w:rFonts w:ascii="Times New Roman" w:hAnsi="Times New Roman" w:cs="Times New Roman"/>
          <w:sz w:val="24"/>
          <w:szCs w:val="24"/>
        </w:rPr>
      </w:pPr>
      <w:r w:rsidRPr="00EE41DF">
        <w:rPr>
          <w:rFonts w:ascii="Times New Roman" w:hAnsi="Times New Roman" w:cs="Times New Roman"/>
          <w:b/>
          <w:sz w:val="24"/>
          <w:szCs w:val="24"/>
        </w:rPr>
        <w:t xml:space="preserve">17. </w:t>
      </w:r>
      <w:proofErr w:type="spellStart"/>
      <w:r w:rsidRPr="00EE41DF">
        <w:rPr>
          <w:rFonts w:ascii="Times New Roman" w:hAnsi="Times New Roman" w:cs="Times New Roman"/>
          <w:b/>
          <w:sz w:val="24"/>
          <w:szCs w:val="24"/>
        </w:rPr>
        <w:t>Ketl</w:t>
      </w:r>
      <w:proofErr w:type="spellEnd"/>
      <w:r w:rsidRPr="00EE41DF">
        <w:rPr>
          <w:rFonts w:ascii="Times New Roman" w:hAnsi="Times New Roman" w:cs="Times New Roman"/>
          <w:b/>
          <w:sz w:val="24"/>
          <w:szCs w:val="24"/>
        </w:rPr>
        <w:t>-</w:t>
      </w:r>
      <w:proofErr w:type="spellStart"/>
      <w:r w:rsidRPr="00EE41DF">
        <w:rPr>
          <w:rFonts w:ascii="Times New Roman" w:hAnsi="Times New Roman" w:cs="Times New Roman"/>
          <w:b/>
          <w:sz w:val="24"/>
          <w:szCs w:val="24"/>
        </w:rPr>
        <w:t>leel</w:t>
      </w:r>
      <w:proofErr w:type="spellEnd"/>
      <w:r w:rsidRPr="00EE41DF">
        <w:rPr>
          <w:rFonts w:ascii="Times New Roman" w:hAnsi="Times New Roman" w:cs="Times New Roman"/>
          <w:b/>
          <w:sz w:val="24"/>
          <w:szCs w:val="24"/>
        </w:rPr>
        <w:t>-mecum is a Sa-al-</w:t>
      </w:r>
      <w:proofErr w:type="spellStart"/>
      <w:r w:rsidRPr="00EE41DF">
        <w:rPr>
          <w:rFonts w:ascii="Times New Roman" w:hAnsi="Times New Roman" w:cs="Times New Roman"/>
          <w:b/>
          <w:sz w:val="24"/>
          <w:szCs w:val="24"/>
        </w:rPr>
        <w:t>tkw't</w:t>
      </w:r>
      <w:proofErr w:type="spellEnd"/>
      <w:r w:rsidRPr="00EE41DF">
        <w:rPr>
          <w:rFonts w:ascii="Times New Roman" w:hAnsi="Times New Roman" w:cs="Times New Roman"/>
          <w:b/>
          <w:sz w:val="24"/>
          <w:szCs w:val="24"/>
        </w:rPr>
        <w:t xml:space="preserve"> national</w:t>
      </w:r>
      <w:r w:rsidRPr="001969D6">
        <w:rPr>
          <w:rFonts w:ascii="Times New Roman" w:hAnsi="Times New Roman" w:cs="Times New Roman"/>
          <w:sz w:val="24"/>
          <w:szCs w:val="24"/>
        </w:rPr>
        <w:t>, an Okanagan speaker residing near Summerland and a registered member of the Penticton Indian Band for Indian Act purposes. Rather than raise the existing law in a defensive sense in the non-native legal system, he brought that law before the Court of Sa-al-</w:t>
      </w:r>
      <w:proofErr w:type="spellStart"/>
      <w:r w:rsidRPr="001969D6">
        <w:rPr>
          <w:rFonts w:ascii="Times New Roman" w:hAnsi="Times New Roman" w:cs="Times New Roman"/>
          <w:sz w:val="24"/>
          <w:szCs w:val="24"/>
        </w:rPr>
        <w:t>tkw't</w:t>
      </w:r>
      <w:proofErr w:type="spellEnd"/>
      <w:r w:rsidRPr="001969D6">
        <w:rPr>
          <w:rFonts w:ascii="Times New Roman" w:hAnsi="Times New Roman" w:cs="Times New Roman"/>
          <w:sz w:val="24"/>
          <w:szCs w:val="24"/>
        </w:rPr>
        <w:t>. That Court consists in native Elders exercising their inherent jurisdiction to hear and to pass upon disputes arising in or relating to the occupation, health and harmony of Sa-al-</w:t>
      </w:r>
      <w:proofErr w:type="spellStart"/>
      <w:r w:rsidRPr="001969D6">
        <w:rPr>
          <w:rFonts w:ascii="Times New Roman" w:hAnsi="Times New Roman" w:cs="Times New Roman"/>
          <w:sz w:val="24"/>
          <w:szCs w:val="24"/>
        </w:rPr>
        <w:t>tkw't</w:t>
      </w:r>
      <w:proofErr w:type="spellEnd"/>
      <w:r w:rsidRPr="001969D6">
        <w:rPr>
          <w:rFonts w:ascii="Times New Roman" w:hAnsi="Times New Roman" w:cs="Times New Roman"/>
          <w:sz w:val="24"/>
          <w:szCs w:val="24"/>
        </w:rPr>
        <w:t>, The Court's jurisdiction is to see that the fundamental law of respect is itself respected, and to provide advice and guidance for this purpose, much the same way as in non-native society the Privy Council of elder statesmen advises the English monarchs on legal issues. The issue as framed before the Court of Sa-al-</w:t>
      </w:r>
      <w:proofErr w:type="spellStart"/>
      <w:r w:rsidRPr="001969D6">
        <w:rPr>
          <w:rFonts w:ascii="Times New Roman" w:hAnsi="Times New Roman" w:cs="Times New Roman"/>
          <w:sz w:val="24"/>
          <w:szCs w:val="24"/>
        </w:rPr>
        <w:t>tkw't</w:t>
      </w:r>
      <w:proofErr w:type="spellEnd"/>
      <w:r w:rsidRPr="001969D6">
        <w:rPr>
          <w:rFonts w:ascii="Times New Roman" w:hAnsi="Times New Roman" w:cs="Times New Roman"/>
          <w:sz w:val="24"/>
          <w:szCs w:val="24"/>
        </w:rPr>
        <w:t xml:space="preserve"> focused upon the same facts and law as bear upon the legal issues defined above. The Court of Sa-al-</w:t>
      </w:r>
      <w:proofErr w:type="spellStart"/>
      <w:r w:rsidRPr="001969D6">
        <w:rPr>
          <w:rFonts w:ascii="Times New Roman" w:hAnsi="Times New Roman" w:cs="Times New Roman"/>
          <w:sz w:val="24"/>
          <w:szCs w:val="24"/>
        </w:rPr>
        <w:t>tkw't</w:t>
      </w:r>
      <w:proofErr w:type="spellEnd"/>
      <w:r w:rsidRPr="001969D6">
        <w:rPr>
          <w:rFonts w:ascii="Times New Roman" w:hAnsi="Times New Roman" w:cs="Times New Roman"/>
          <w:sz w:val="24"/>
          <w:szCs w:val="24"/>
        </w:rPr>
        <w:t xml:space="preserve"> on May 26, 1992, resolved the said issue. </w:t>
      </w:r>
    </w:p>
    <w:p w:rsidR="008A6264" w:rsidRPr="001969D6" w:rsidRDefault="008A6264" w:rsidP="00EE41DF">
      <w:pPr>
        <w:ind w:left="720"/>
        <w:rPr>
          <w:rFonts w:ascii="Times New Roman" w:hAnsi="Times New Roman" w:cs="Times New Roman"/>
          <w:sz w:val="24"/>
          <w:szCs w:val="24"/>
        </w:rPr>
      </w:pPr>
      <w:r w:rsidRPr="001969D6">
        <w:rPr>
          <w:rFonts w:ascii="Times New Roman" w:hAnsi="Times New Roman" w:cs="Times New Roman"/>
          <w:sz w:val="24"/>
          <w:szCs w:val="24"/>
        </w:rPr>
        <w:t xml:space="preserve">18. ANNEXED HERETO AND MARKED EXHIBIT "A" TO THIS OUR DECLARATION IS THE ORDER MADE IN THE COURT OF SA-AL-TKNV'T DATED MAY 26, 1992. We believe that the principle of law embodied in this decision is valid throughout that part of the Pacific North West which is situate beyond the treaty frontier, including all of the territories in relation to which the several disputes identified herein are current. </w:t>
      </w:r>
    </w:p>
    <w:p w:rsidR="00D2045C" w:rsidRPr="001969D6" w:rsidRDefault="008A6264" w:rsidP="00EE41DF">
      <w:pPr>
        <w:ind w:left="720"/>
        <w:rPr>
          <w:rFonts w:ascii="Times New Roman" w:hAnsi="Times New Roman" w:cs="Times New Roman"/>
          <w:sz w:val="24"/>
          <w:szCs w:val="24"/>
        </w:rPr>
      </w:pPr>
      <w:r w:rsidRPr="001969D6">
        <w:rPr>
          <w:rFonts w:ascii="Times New Roman" w:hAnsi="Times New Roman" w:cs="Times New Roman"/>
          <w:sz w:val="24"/>
          <w:szCs w:val="24"/>
        </w:rPr>
        <w:t>19. Now PRODUCED AND SHOWN TO US AND MARKED EXHIBIT "B" TO THIS OUR DECLARATION IS A NARRATIVE ACCOUNT</w:t>
      </w:r>
      <w:r w:rsidR="00EE41DF">
        <w:rPr>
          <w:rFonts w:ascii="Times New Roman" w:hAnsi="Times New Roman" w:cs="Times New Roman"/>
          <w:sz w:val="24"/>
          <w:szCs w:val="24"/>
        </w:rPr>
        <w:t xml:space="preserve"> OF TIM HISTORY OF THE CARMANAH</w:t>
      </w:r>
      <w:r w:rsidRPr="001969D6">
        <w:rPr>
          <w:rFonts w:ascii="Times New Roman" w:hAnsi="Times New Roman" w:cs="Times New Roman"/>
          <w:sz w:val="24"/>
          <w:szCs w:val="24"/>
        </w:rPr>
        <w:t xml:space="preserve"> AND ITS HEREDITARY GUARDIANS. Throughout the territory beyond the treaty frontier, the purpose of the ultra vires Indian Act since inception has been illegally to foster "band" governments in order to deal with their co-opted and collaborating puppet leadership instead of having to deal with the true hereditary guardians of the land. Peter </w:t>
      </w:r>
      <w:proofErr w:type="spellStart"/>
      <w:r w:rsidRPr="001969D6">
        <w:rPr>
          <w:rFonts w:ascii="Times New Roman" w:hAnsi="Times New Roman" w:cs="Times New Roman"/>
          <w:sz w:val="24"/>
          <w:szCs w:val="24"/>
        </w:rPr>
        <w:t>Knighton's</w:t>
      </w:r>
      <w:proofErr w:type="spellEnd"/>
      <w:r w:rsidRPr="001969D6">
        <w:rPr>
          <w:rFonts w:ascii="Times New Roman" w:hAnsi="Times New Roman" w:cs="Times New Roman"/>
          <w:sz w:val="24"/>
          <w:szCs w:val="24"/>
        </w:rPr>
        <w:t xml:space="preserve"> experience portrayed in Exhibit "B" is a story oft-</w:t>
      </w:r>
      <w:r w:rsidRPr="001969D6">
        <w:rPr>
          <w:rFonts w:ascii="Times New Roman" w:hAnsi="Times New Roman" w:cs="Times New Roman"/>
          <w:sz w:val="24"/>
          <w:szCs w:val="24"/>
        </w:rPr>
        <w:lastRenderedPageBreak/>
        <w:t>told, with different casts and details. It portrays the illegal neutralization of traditional government by the occupying forces and their several Vichy regimes.</w:t>
      </w:r>
    </w:p>
    <w:p w:rsidR="00837E13" w:rsidRPr="001969D6" w:rsidRDefault="00837E13" w:rsidP="00EE41DF">
      <w:pPr>
        <w:ind w:left="720"/>
        <w:rPr>
          <w:rFonts w:ascii="Times New Roman" w:hAnsi="Times New Roman" w:cs="Times New Roman"/>
          <w:sz w:val="24"/>
          <w:szCs w:val="24"/>
        </w:rPr>
      </w:pPr>
      <w:r w:rsidRPr="001969D6">
        <w:rPr>
          <w:rFonts w:ascii="Times New Roman" w:hAnsi="Times New Roman" w:cs="Times New Roman"/>
          <w:sz w:val="24"/>
          <w:szCs w:val="24"/>
        </w:rPr>
        <w:t xml:space="preserve">20. Now PRODUCED AND SHOWN TO US AND MARKED EXHIBIT "C" TO) THIS OUR DECLARATION IS A DECLARATION DATED MAY 11, 1992, EXECUTED BY TERRI JOHN, PETER KNIGHTON AND TOMMIE GREGOIRE ENTITLED "USURPATION AS GENOCIDE." It represents the view common to we who believe that as a matter of existing law the non-natives not only are usurping native jurisdiction beyond the treaty frontier but that this usurpation is the means today for perfecting and completing the genocidal onslaught against native culture and peoples which commenced with the European invasion of the Americas in 1492. The parallel concept of "ecocide as genocide," addressed in the present declaration, would not be possible without the complicity of the white legal establishment identified by the enabling concept "usurpation as genocide." </w:t>
      </w:r>
    </w:p>
    <w:p w:rsidR="00837E13" w:rsidRPr="001969D6" w:rsidRDefault="00837E13" w:rsidP="00EE41DF">
      <w:pPr>
        <w:ind w:left="720"/>
        <w:rPr>
          <w:rFonts w:ascii="Times New Roman" w:hAnsi="Times New Roman" w:cs="Times New Roman"/>
          <w:sz w:val="24"/>
          <w:szCs w:val="24"/>
        </w:rPr>
      </w:pPr>
      <w:r w:rsidRPr="001969D6">
        <w:rPr>
          <w:rFonts w:ascii="Times New Roman" w:hAnsi="Times New Roman" w:cs="Times New Roman"/>
          <w:sz w:val="24"/>
          <w:szCs w:val="24"/>
        </w:rPr>
        <w:t xml:space="preserve">21. Now PRODUCED AND SHOWN TO US AND MARKED EXHIBIT "D" TO THIS OUR DECLARATION IS THE CHILD CARE LAW IDENTIFIED AT FOOTAGE # 3505 OF VIDEO TAPE # 5 OF EXHIBIT "I" TO TILE DECLARATION OF MAY 11, 1992, IDENTIFIED AS EXHIBIT "C" IN THE PRECEDING PARAGRAPH. This child care law has been ratified by the </w:t>
      </w:r>
      <w:r w:rsidR="00EE41DF" w:rsidRPr="001969D6">
        <w:rPr>
          <w:rFonts w:ascii="Times New Roman" w:hAnsi="Times New Roman" w:cs="Times New Roman"/>
          <w:sz w:val="24"/>
          <w:szCs w:val="24"/>
        </w:rPr>
        <w:t>Líl’wat</w:t>
      </w:r>
      <w:r w:rsidRPr="001969D6">
        <w:rPr>
          <w:rFonts w:ascii="Times New Roman" w:hAnsi="Times New Roman" w:cs="Times New Roman"/>
          <w:sz w:val="24"/>
          <w:szCs w:val="24"/>
        </w:rPr>
        <w:t xml:space="preserve"> people in a general meeting called for that purpose. For present purposes, it serves to confirm that the traditional values and laws of </w:t>
      </w:r>
      <w:r w:rsidR="00EE41DF" w:rsidRPr="001969D6">
        <w:rPr>
          <w:rFonts w:ascii="Times New Roman" w:hAnsi="Times New Roman" w:cs="Times New Roman"/>
          <w:sz w:val="24"/>
          <w:szCs w:val="24"/>
        </w:rPr>
        <w:t>Líl’wat</w:t>
      </w:r>
      <w:r w:rsidRPr="001969D6">
        <w:rPr>
          <w:rFonts w:ascii="Times New Roman" w:hAnsi="Times New Roman" w:cs="Times New Roman"/>
          <w:sz w:val="24"/>
          <w:szCs w:val="24"/>
        </w:rPr>
        <w:t xml:space="preserve"> are still exercised wherever possible notwithstanding the oppression by the non-native legal and political establishment. Such laws, primarily unwritten, and subject to national variations in different regions, exist throughout the territory situate beyond the treaty frontier, waiting to play their role in the resurgence of a healthy native society once the oppression of the white courts' illegal tyranny is terminated. </w:t>
      </w:r>
    </w:p>
    <w:p w:rsidR="004E69F7" w:rsidRPr="001969D6" w:rsidRDefault="00837E13" w:rsidP="00EE41DF">
      <w:pPr>
        <w:ind w:left="720"/>
        <w:rPr>
          <w:rFonts w:ascii="Times New Roman" w:hAnsi="Times New Roman" w:cs="Times New Roman"/>
          <w:sz w:val="24"/>
          <w:szCs w:val="24"/>
        </w:rPr>
      </w:pPr>
      <w:r w:rsidRPr="001969D6">
        <w:rPr>
          <w:rFonts w:ascii="Times New Roman" w:hAnsi="Times New Roman" w:cs="Times New Roman"/>
          <w:sz w:val="24"/>
          <w:szCs w:val="24"/>
        </w:rPr>
        <w:t>22. Now PRODUCED AND SHOWN TO US AND MARKED EXHIBIT "E" TO THIS OUR DECLARATION IS THE COMPILATION OF CORRESPONDENCE IDENTIFIED AT FOOTAGE # 3975 OF VIDEO TAPE # 5 OF EXHIBIT "I" TO THE DECLARATION OF MAY 11, 1992, IDENTIFIED AS EXHIBIT "C" IN THE TWO PRECEDING PARAGRAPHS. It shows the reason the federal and provincial governments and their paid collaborators the Assembly of First Nations and the First Nations Congress are acting in an ultra vires fashion. What conies across over the four years represented is the highhandedness, arrogance and intransigence of the white political establishment and its native collaborators, and their confidence that the non-native legal system renders their fraud, treason and genocide unstoppable for all practical purposes. This pattern is common throughout the entire country. Everywhere, the most</w:t>
      </w:r>
      <w:r w:rsidR="00EE41DF">
        <w:rPr>
          <w:rFonts w:ascii="Times New Roman" w:hAnsi="Times New Roman" w:cs="Times New Roman"/>
          <w:sz w:val="24"/>
          <w:szCs w:val="24"/>
        </w:rPr>
        <w:t xml:space="preserve"> </w:t>
      </w:r>
      <w:r w:rsidR="004E69F7" w:rsidRPr="001969D6">
        <w:rPr>
          <w:rFonts w:ascii="Times New Roman" w:hAnsi="Times New Roman" w:cs="Times New Roman"/>
          <w:sz w:val="24"/>
          <w:szCs w:val="24"/>
        </w:rPr>
        <w:t xml:space="preserve">opportunistic, venal, duplicitous, hypocritical, mean-spirited, bullying, callous, complacent, racist or willfully-blind people in both societies act in concert to break existing law with impunity, due to their apparent monopoly over the white legal system and that system's interest in stonewalling the addressing of the law the recognition of which necessarily exposes the white legal systems' sine qua non role as the evil engine driving the fraudulent, treasonable and genocidal usurpation of our native jurisdiction. </w:t>
      </w:r>
      <w:r w:rsidR="004E69F7" w:rsidRPr="001969D6">
        <w:rPr>
          <w:rFonts w:ascii="Times New Roman" w:hAnsi="Times New Roman" w:cs="Times New Roman"/>
          <w:sz w:val="24"/>
          <w:szCs w:val="24"/>
        </w:rPr>
        <w:lastRenderedPageBreak/>
        <w:t xml:space="preserve">Racist Judges </w:t>
      </w:r>
      <w:proofErr w:type="spellStart"/>
      <w:r w:rsidR="004E69F7" w:rsidRPr="001969D6">
        <w:rPr>
          <w:rFonts w:ascii="Times New Roman" w:hAnsi="Times New Roman" w:cs="Times New Roman"/>
          <w:sz w:val="24"/>
          <w:szCs w:val="24"/>
        </w:rPr>
        <w:t>Begbie</w:t>
      </w:r>
      <w:proofErr w:type="spellEnd"/>
      <w:r w:rsidR="004E69F7" w:rsidRPr="001969D6">
        <w:rPr>
          <w:rFonts w:ascii="Times New Roman" w:hAnsi="Times New Roman" w:cs="Times New Roman"/>
          <w:sz w:val="24"/>
          <w:szCs w:val="24"/>
        </w:rPr>
        <w:t xml:space="preserve">, </w:t>
      </w:r>
      <w:proofErr w:type="spellStart"/>
      <w:r w:rsidR="004E69F7" w:rsidRPr="001969D6">
        <w:rPr>
          <w:rFonts w:ascii="Times New Roman" w:hAnsi="Times New Roman" w:cs="Times New Roman"/>
          <w:sz w:val="24"/>
          <w:szCs w:val="24"/>
        </w:rPr>
        <w:t>MacEachern</w:t>
      </w:r>
      <w:proofErr w:type="spellEnd"/>
      <w:r w:rsidR="004E69F7" w:rsidRPr="001969D6">
        <w:rPr>
          <w:rFonts w:ascii="Times New Roman" w:hAnsi="Times New Roman" w:cs="Times New Roman"/>
          <w:sz w:val="24"/>
          <w:szCs w:val="24"/>
        </w:rPr>
        <w:t xml:space="preserve"> and </w:t>
      </w:r>
      <w:proofErr w:type="spellStart"/>
      <w:r w:rsidR="004E69F7" w:rsidRPr="001969D6">
        <w:rPr>
          <w:rFonts w:ascii="Times New Roman" w:hAnsi="Times New Roman" w:cs="Times New Roman"/>
          <w:sz w:val="24"/>
          <w:szCs w:val="24"/>
        </w:rPr>
        <w:t>Esson</w:t>
      </w:r>
      <w:proofErr w:type="spellEnd"/>
      <w:r w:rsidR="004E69F7" w:rsidRPr="001969D6">
        <w:rPr>
          <w:rFonts w:ascii="Times New Roman" w:hAnsi="Times New Roman" w:cs="Times New Roman"/>
          <w:sz w:val="24"/>
          <w:szCs w:val="24"/>
        </w:rPr>
        <w:t xml:space="preserve">, like racist Governors' Seymour and </w:t>
      </w:r>
      <w:proofErr w:type="spellStart"/>
      <w:r w:rsidR="004E69F7" w:rsidRPr="001969D6">
        <w:rPr>
          <w:rFonts w:ascii="Times New Roman" w:hAnsi="Times New Roman" w:cs="Times New Roman"/>
          <w:sz w:val="24"/>
          <w:szCs w:val="24"/>
        </w:rPr>
        <w:t>Trutch</w:t>
      </w:r>
      <w:proofErr w:type="spellEnd"/>
      <w:r w:rsidR="004E69F7" w:rsidRPr="001969D6">
        <w:rPr>
          <w:rFonts w:ascii="Times New Roman" w:hAnsi="Times New Roman" w:cs="Times New Roman"/>
          <w:sz w:val="24"/>
          <w:szCs w:val="24"/>
        </w:rPr>
        <w:t xml:space="preserve">, have enough to answer for that their like-minded successors and colleagues are intent upon preempting the addressing of the question. </w:t>
      </w:r>
    </w:p>
    <w:p w:rsidR="004E69F7" w:rsidRPr="001969D6" w:rsidRDefault="004E69F7" w:rsidP="00EE41DF">
      <w:pPr>
        <w:ind w:left="720"/>
        <w:rPr>
          <w:rFonts w:ascii="Times New Roman" w:hAnsi="Times New Roman" w:cs="Times New Roman"/>
          <w:sz w:val="24"/>
          <w:szCs w:val="24"/>
        </w:rPr>
      </w:pPr>
      <w:r w:rsidRPr="001969D6">
        <w:rPr>
          <w:rFonts w:ascii="Times New Roman" w:hAnsi="Times New Roman" w:cs="Times New Roman"/>
          <w:sz w:val="24"/>
          <w:szCs w:val="24"/>
        </w:rPr>
        <w:t xml:space="preserve">23. NOW PRODUCED AND SHOWN TO US AND MARKED EXHIBIT "F" TO THIS OUR DECLARATION ARE THE RESOLUTIONS IDENTIFIED AT FOOTAGE # 4403 OF VIDEO TAPE # 5 OF EXHIBIT "I" TO THE DECLARATION OF MAY 11, 1992, IDENTIFIED AS EXHIBIT "C" IN THE THREE PRECEDING PARAGRAPHS. They testify to the native peoples' common desire to end the cycle of enforced welfare dependency through the only way that will ever work for the good of both races of people—the reestablishment of our native independence as sovereign nations as guaranteed under existing law—beyond the treaty frontier. </w:t>
      </w:r>
    </w:p>
    <w:p w:rsidR="00837E13" w:rsidRPr="001969D6" w:rsidRDefault="004E69F7" w:rsidP="00EE41DF">
      <w:pPr>
        <w:ind w:left="720"/>
        <w:rPr>
          <w:rFonts w:ascii="Times New Roman" w:hAnsi="Times New Roman" w:cs="Times New Roman"/>
          <w:sz w:val="24"/>
          <w:szCs w:val="24"/>
        </w:rPr>
      </w:pPr>
      <w:r w:rsidRPr="001969D6">
        <w:rPr>
          <w:rFonts w:ascii="Times New Roman" w:hAnsi="Times New Roman" w:cs="Times New Roman"/>
          <w:sz w:val="24"/>
          <w:szCs w:val="24"/>
        </w:rPr>
        <w:t xml:space="preserve">24. The immediate purpose of this declaration is to have existing law straightforwardly addressed, respected and implemented. This entails persuading the very legal establishment that is the brains behind the crime to indict and to convict itself. This may take time. In the meantime, the genocide and complicity in genocide of our native culture and hence our native people will continue. For this reason, our second objective herein is to persuade the fist that beats the people down in the field to pull some punches. We have to believe that the Royal Canadian Mounted Police has some officers who would prefer to be the strong arm of the forces of good rather than of evil, of law rather than of anti-law. We ask them independently to assess this our declaration and the existing law upon which it is based. We ask that having done so they seek to persuade their own colleagues not to blow upon the smoldering holocaust, for without their life giving breath the fire of genocide would go out. The key to humanity's great promise, </w:t>
      </w:r>
      <w:proofErr w:type="gramStart"/>
      <w:r w:rsidRPr="001969D6">
        <w:rPr>
          <w:rFonts w:ascii="Times New Roman" w:hAnsi="Times New Roman" w:cs="Times New Roman"/>
          <w:sz w:val="24"/>
          <w:szCs w:val="24"/>
        </w:rPr>
        <w:t>Never</w:t>
      </w:r>
      <w:proofErr w:type="gramEnd"/>
      <w:r w:rsidRPr="001969D6">
        <w:rPr>
          <w:rFonts w:ascii="Times New Roman" w:hAnsi="Times New Roman" w:cs="Times New Roman"/>
          <w:sz w:val="24"/>
          <w:szCs w:val="24"/>
        </w:rPr>
        <w:t xml:space="preserve"> Again, is the realization "Just Following Orders" is no </w:t>
      </w:r>
      <w:proofErr w:type="spellStart"/>
      <w:r w:rsidRPr="001969D6">
        <w:rPr>
          <w:rFonts w:ascii="Times New Roman" w:hAnsi="Times New Roman" w:cs="Times New Roman"/>
          <w:sz w:val="24"/>
          <w:szCs w:val="24"/>
        </w:rPr>
        <w:t>defence</w:t>
      </w:r>
      <w:proofErr w:type="spellEnd"/>
      <w:r w:rsidRPr="001969D6">
        <w:rPr>
          <w:rFonts w:ascii="Times New Roman" w:hAnsi="Times New Roman" w:cs="Times New Roman"/>
          <w:sz w:val="24"/>
          <w:szCs w:val="24"/>
        </w:rPr>
        <w:t>.</w:t>
      </w:r>
    </w:p>
    <w:p w:rsidR="00EF363F" w:rsidRPr="001969D6" w:rsidRDefault="00EF363F" w:rsidP="003F4458">
      <w:pPr>
        <w:ind w:left="720"/>
        <w:rPr>
          <w:rFonts w:ascii="Times New Roman" w:hAnsi="Times New Roman" w:cs="Times New Roman"/>
          <w:sz w:val="24"/>
          <w:szCs w:val="24"/>
        </w:rPr>
      </w:pPr>
      <w:r w:rsidRPr="001969D6">
        <w:rPr>
          <w:rFonts w:ascii="Times New Roman" w:hAnsi="Times New Roman" w:cs="Times New Roman"/>
          <w:sz w:val="24"/>
          <w:szCs w:val="24"/>
        </w:rPr>
        <w:t xml:space="preserve">25. Throughout this declaration we have of necessity used English language words where native words would have been more appropriate, and accurate. For example, the term "Indian" is a non-native term which has no precise equivalent. English personal names rather than native personal names have been employed because English is employed in the charges and documents drafted by the persecutors which it is our purpose to oppose. The general point is that care must be taken against attributing to us intentions to adopt foreign concepts or to </w:t>
      </w:r>
      <w:proofErr w:type="spellStart"/>
      <w:r w:rsidRPr="001969D6">
        <w:rPr>
          <w:rFonts w:ascii="Times New Roman" w:hAnsi="Times New Roman" w:cs="Times New Roman"/>
          <w:sz w:val="24"/>
          <w:szCs w:val="24"/>
        </w:rPr>
        <w:t>attorn</w:t>
      </w:r>
      <w:proofErr w:type="spellEnd"/>
      <w:r w:rsidRPr="001969D6">
        <w:rPr>
          <w:rFonts w:ascii="Times New Roman" w:hAnsi="Times New Roman" w:cs="Times New Roman"/>
          <w:sz w:val="24"/>
          <w:szCs w:val="24"/>
        </w:rPr>
        <w:t xml:space="preserve"> to foreign jurisdictions based upon employment of loaded terms. </w:t>
      </w:r>
    </w:p>
    <w:p w:rsidR="00EF363F" w:rsidRPr="001969D6" w:rsidRDefault="00EF363F" w:rsidP="003F4458">
      <w:pPr>
        <w:ind w:left="720"/>
        <w:rPr>
          <w:rFonts w:ascii="Times New Roman" w:hAnsi="Times New Roman" w:cs="Times New Roman"/>
          <w:sz w:val="24"/>
          <w:szCs w:val="24"/>
        </w:rPr>
      </w:pPr>
      <w:r w:rsidRPr="001969D6">
        <w:rPr>
          <w:rFonts w:ascii="Times New Roman" w:hAnsi="Times New Roman" w:cs="Times New Roman"/>
          <w:sz w:val="24"/>
          <w:szCs w:val="24"/>
        </w:rPr>
        <w:t xml:space="preserve">AND WE MAKE THIS SOLEMN DECLARATION conscientiously, asking the Great Spirit to bear witness and to hold us accountable for the truth of its contents, and instructing that it be entered in courts of law, native and non-native, to be accorded the same force and effect as if made by virtue of legislation regulating oaths and declarations. </w:t>
      </w:r>
    </w:p>
    <w:p w:rsidR="00EF363F" w:rsidRPr="001969D6" w:rsidRDefault="00EF363F" w:rsidP="003F4458">
      <w:pPr>
        <w:ind w:left="720"/>
        <w:rPr>
          <w:rFonts w:ascii="Times New Roman" w:hAnsi="Times New Roman" w:cs="Times New Roman"/>
          <w:sz w:val="24"/>
          <w:szCs w:val="24"/>
        </w:rPr>
      </w:pPr>
      <w:r w:rsidRPr="001969D6">
        <w:rPr>
          <w:rFonts w:ascii="Times New Roman" w:hAnsi="Times New Roman" w:cs="Times New Roman"/>
          <w:sz w:val="24"/>
          <w:szCs w:val="24"/>
        </w:rPr>
        <w:t xml:space="preserve">SEVERALLY DECLARED for foreign and non-native court purposes before me in the Indian Territory beyond the treaty frontier this 29th day of May, 1992. </w:t>
      </w:r>
    </w:p>
    <w:p w:rsidR="00EF363F" w:rsidRPr="001969D6" w:rsidRDefault="00EF363F" w:rsidP="00EF363F">
      <w:pPr>
        <w:rPr>
          <w:rFonts w:ascii="Times New Roman" w:hAnsi="Times New Roman" w:cs="Times New Roman"/>
          <w:sz w:val="24"/>
          <w:szCs w:val="24"/>
        </w:rPr>
      </w:pPr>
    </w:p>
    <w:p w:rsidR="003F4458" w:rsidRDefault="003F4458" w:rsidP="00EF363F">
      <w:pPr>
        <w:rPr>
          <w:rFonts w:ascii="Times New Roman" w:hAnsi="Times New Roman" w:cs="Times New Roman"/>
          <w:sz w:val="24"/>
          <w:szCs w:val="24"/>
        </w:rPr>
      </w:pPr>
      <w:r>
        <w:rPr>
          <w:rFonts w:ascii="Times New Roman" w:hAnsi="Times New Roman" w:cs="Times New Roman"/>
          <w:sz w:val="24"/>
          <w:szCs w:val="24"/>
        </w:rPr>
        <w:lastRenderedPageBreak/>
        <w:t>Signed,</w:t>
      </w:r>
    </w:p>
    <w:p w:rsidR="00EF363F" w:rsidRDefault="00EF363F" w:rsidP="00EF363F">
      <w:pPr>
        <w:rPr>
          <w:rFonts w:ascii="Times New Roman" w:hAnsi="Times New Roman" w:cs="Times New Roman"/>
          <w:sz w:val="24"/>
          <w:szCs w:val="24"/>
        </w:rPr>
      </w:pPr>
      <w:proofErr w:type="spellStart"/>
      <w:r w:rsidRPr="001969D6">
        <w:rPr>
          <w:rFonts w:ascii="Times New Roman" w:hAnsi="Times New Roman" w:cs="Times New Roman"/>
          <w:sz w:val="24"/>
          <w:szCs w:val="24"/>
        </w:rPr>
        <w:t>Ketl</w:t>
      </w:r>
      <w:proofErr w:type="spellEnd"/>
      <w:r w:rsidRPr="001969D6">
        <w:rPr>
          <w:rFonts w:ascii="Times New Roman" w:hAnsi="Times New Roman" w:cs="Times New Roman"/>
          <w:sz w:val="24"/>
          <w:szCs w:val="24"/>
        </w:rPr>
        <w:t>-</w:t>
      </w:r>
      <w:proofErr w:type="spellStart"/>
      <w:r w:rsidRPr="001969D6">
        <w:rPr>
          <w:rFonts w:ascii="Times New Roman" w:hAnsi="Times New Roman" w:cs="Times New Roman"/>
          <w:sz w:val="24"/>
          <w:szCs w:val="24"/>
        </w:rPr>
        <w:t>leel</w:t>
      </w:r>
      <w:proofErr w:type="spellEnd"/>
      <w:r w:rsidRPr="001969D6">
        <w:rPr>
          <w:rFonts w:ascii="Times New Roman" w:hAnsi="Times New Roman" w:cs="Times New Roman"/>
          <w:sz w:val="24"/>
          <w:szCs w:val="24"/>
        </w:rPr>
        <w:t>-mecum</w:t>
      </w:r>
      <w:r w:rsidR="003F4458">
        <w:rPr>
          <w:rFonts w:ascii="Times New Roman" w:hAnsi="Times New Roman" w:cs="Times New Roman"/>
          <w:sz w:val="24"/>
          <w:szCs w:val="24"/>
        </w:rPr>
        <w:t>, Leonard George</w:t>
      </w:r>
    </w:p>
    <w:p w:rsidR="003F4458" w:rsidRDefault="003F4458" w:rsidP="00EF363F">
      <w:pPr>
        <w:rPr>
          <w:rFonts w:ascii="Times New Roman" w:hAnsi="Times New Roman" w:cs="Times New Roman"/>
          <w:sz w:val="24"/>
          <w:szCs w:val="24"/>
        </w:rPr>
      </w:pPr>
      <w:r>
        <w:rPr>
          <w:rFonts w:ascii="Times New Roman" w:hAnsi="Times New Roman" w:cs="Times New Roman"/>
          <w:sz w:val="24"/>
          <w:szCs w:val="24"/>
        </w:rPr>
        <w:t>Terri John</w:t>
      </w:r>
    </w:p>
    <w:p w:rsidR="003F4458" w:rsidRPr="001969D6" w:rsidRDefault="003F4458" w:rsidP="00EF363F">
      <w:pPr>
        <w:rPr>
          <w:rFonts w:ascii="Times New Roman" w:hAnsi="Times New Roman" w:cs="Times New Roman"/>
          <w:sz w:val="24"/>
          <w:szCs w:val="24"/>
        </w:rPr>
      </w:pPr>
      <w:r>
        <w:rPr>
          <w:rFonts w:ascii="Times New Roman" w:hAnsi="Times New Roman" w:cs="Times New Roman"/>
          <w:sz w:val="24"/>
          <w:szCs w:val="24"/>
        </w:rPr>
        <w:t xml:space="preserve">Henry </w:t>
      </w:r>
      <w:proofErr w:type="spellStart"/>
      <w:r>
        <w:rPr>
          <w:rFonts w:ascii="Times New Roman" w:hAnsi="Times New Roman" w:cs="Times New Roman"/>
          <w:sz w:val="24"/>
          <w:szCs w:val="24"/>
        </w:rPr>
        <w:t>Sauls</w:t>
      </w:r>
      <w:proofErr w:type="spellEnd"/>
    </w:p>
    <w:p w:rsidR="003F4458" w:rsidRDefault="003F4458" w:rsidP="00EF363F">
      <w:pPr>
        <w:rPr>
          <w:rFonts w:ascii="Times New Roman" w:hAnsi="Times New Roman" w:cs="Times New Roman"/>
          <w:sz w:val="24"/>
          <w:szCs w:val="24"/>
        </w:rPr>
      </w:pPr>
      <w:r>
        <w:rPr>
          <w:rFonts w:ascii="Times New Roman" w:hAnsi="Times New Roman" w:cs="Times New Roman"/>
          <w:sz w:val="24"/>
          <w:szCs w:val="24"/>
        </w:rPr>
        <w:t xml:space="preserve">Tsemhu7qw </w:t>
      </w:r>
    </w:p>
    <w:p w:rsidR="00EF363F" w:rsidRDefault="003F4458" w:rsidP="00EF363F">
      <w:pPr>
        <w:rPr>
          <w:rFonts w:ascii="Times New Roman" w:hAnsi="Times New Roman" w:cs="Times New Roman"/>
          <w:sz w:val="24"/>
          <w:szCs w:val="24"/>
        </w:rPr>
      </w:pPr>
      <w:r>
        <w:rPr>
          <w:rFonts w:ascii="Times New Roman" w:hAnsi="Times New Roman" w:cs="Times New Roman"/>
          <w:sz w:val="24"/>
          <w:szCs w:val="24"/>
        </w:rPr>
        <w:t>Marion Lee</w:t>
      </w:r>
    </w:p>
    <w:p w:rsidR="003F4458" w:rsidRPr="001969D6" w:rsidRDefault="003F4458" w:rsidP="00EF363F">
      <w:pPr>
        <w:rPr>
          <w:rFonts w:ascii="Times New Roman" w:hAnsi="Times New Roman" w:cs="Times New Roman"/>
          <w:sz w:val="24"/>
          <w:szCs w:val="24"/>
        </w:rPr>
      </w:pPr>
      <w:proofErr w:type="spellStart"/>
      <w:r>
        <w:rPr>
          <w:rFonts w:ascii="Times New Roman" w:hAnsi="Times New Roman" w:cs="Times New Roman"/>
          <w:sz w:val="24"/>
          <w:szCs w:val="24"/>
        </w:rPr>
        <w:t>Sandie</w:t>
      </w:r>
      <w:proofErr w:type="spellEnd"/>
      <w:r>
        <w:rPr>
          <w:rFonts w:ascii="Times New Roman" w:hAnsi="Times New Roman" w:cs="Times New Roman"/>
          <w:sz w:val="24"/>
          <w:szCs w:val="24"/>
        </w:rPr>
        <w:t xml:space="preserve"> Daniels</w:t>
      </w:r>
    </w:p>
    <w:p w:rsidR="00EF363F" w:rsidRPr="001969D6" w:rsidRDefault="003F4458" w:rsidP="00EF363F">
      <w:pPr>
        <w:rPr>
          <w:rFonts w:ascii="Times New Roman" w:hAnsi="Times New Roman" w:cs="Times New Roman"/>
          <w:sz w:val="24"/>
          <w:szCs w:val="24"/>
        </w:rPr>
      </w:pPr>
      <w:r>
        <w:rPr>
          <w:rFonts w:ascii="Times New Roman" w:hAnsi="Times New Roman" w:cs="Times New Roman"/>
          <w:sz w:val="24"/>
          <w:szCs w:val="24"/>
        </w:rPr>
        <w:t>Pe</w:t>
      </w:r>
      <w:r w:rsidR="00EF363F" w:rsidRPr="001969D6">
        <w:rPr>
          <w:rFonts w:ascii="Times New Roman" w:hAnsi="Times New Roman" w:cs="Times New Roman"/>
          <w:sz w:val="24"/>
          <w:szCs w:val="24"/>
        </w:rPr>
        <w:t xml:space="preserve">ter </w:t>
      </w:r>
      <w:proofErr w:type="spellStart"/>
      <w:r w:rsidR="00EF363F" w:rsidRPr="001969D6">
        <w:rPr>
          <w:rFonts w:ascii="Times New Roman" w:hAnsi="Times New Roman" w:cs="Times New Roman"/>
          <w:sz w:val="24"/>
          <w:szCs w:val="24"/>
        </w:rPr>
        <w:t>Knighton</w:t>
      </w:r>
      <w:proofErr w:type="spellEnd"/>
      <w:r w:rsidR="00EF363F" w:rsidRPr="001969D6">
        <w:rPr>
          <w:rFonts w:ascii="Times New Roman" w:hAnsi="Times New Roman" w:cs="Times New Roman"/>
          <w:sz w:val="24"/>
          <w:szCs w:val="24"/>
        </w:rPr>
        <w:t xml:space="preserve"> </w:t>
      </w:r>
    </w:p>
    <w:p w:rsidR="003F4458" w:rsidRDefault="003F4458" w:rsidP="00EF363F">
      <w:pPr>
        <w:rPr>
          <w:rFonts w:ascii="Times New Roman" w:hAnsi="Times New Roman" w:cs="Times New Roman"/>
          <w:sz w:val="24"/>
          <w:szCs w:val="24"/>
        </w:rPr>
      </w:pPr>
      <w:r>
        <w:rPr>
          <w:rFonts w:ascii="Times New Roman" w:hAnsi="Times New Roman" w:cs="Times New Roman"/>
          <w:sz w:val="24"/>
          <w:szCs w:val="24"/>
        </w:rPr>
        <w:t>Loretta Thomas</w:t>
      </w:r>
    </w:p>
    <w:p w:rsidR="00EF363F" w:rsidRPr="001969D6" w:rsidRDefault="003F4458" w:rsidP="00EF363F">
      <w:pPr>
        <w:rPr>
          <w:rFonts w:ascii="Times New Roman" w:hAnsi="Times New Roman" w:cs="Times New Roman"/>
          <w:sz w:val="24"/>
          <w:szCs w:val="24"/>
        </w:rPr>
      </w:pPr>
      <w:r>
        <w:rPr>
          <w:rFonts w:ascii="Times New Roman" w:hAnsi="Times New Roman" w:cs="Times New Roman"/>
          <w:sz w:val="24"/>
          <w:szCs w:val="24"/>
        </w:rPr>
        <w:t>Ray Pierre</w:t>
      </w:r>
    </w:p>
    <w:p w:rsidR="004E69F7" w:rsidRPr="001969D6" w:rsidRDefault="00EF363F" w:rsidP="00EF363F">
      <w:pPr>
        <w:rPr>
          <w:rFonts w:ascii="Times New Roman" w:hAnsi="Times New Roman" w:cs="Times New Roman"/>
          <w:sz w:val="24"/>
          <w:szCs w:val="24"/>
        </w:rPr>
      </w:pPr>
      <w:r w:rsidRPr="001969D6">
        <w:rPr>
          <w:rFonts w:ascii="Times New Roman" w:hAnsi="Times New Roman" w:cs="Times New Roman"/>
          <w:sz w:val="24"/>
          <w:szCs w:val="24"/>
        </w:rPr>
        <w:t>Bruce Clark, LL.B., M A., M.D</w:t>
      </w:r>
      <w:r w:rsidR="003F4458">
        <w:rPr>
          <w:rFonts w:ascii="Times New Roman" w:hAnsi="Times New Roman" w:cs="Times New Roman"/>
          <w:sz w:val="24"/>
          <w:szCs w:val="24"/>
        </w:rPr>
        <w:t>. (Law) Commissioner and Counci</w:t>
      </w:r>
      <w:bookmarkStart w:id="0" w:name="_GoBack"/>
      <w:bookmarkEnd w:id="0"/>
      <w:r w:rsidRPr="001969D6">
        <w:rPr>
          <w:rFonts w:ascii="Times New Roman" w:hAnsi="Times New Roman" w:cs="Times New Roman"/>
          <w:sz w:val="24"/>
          <w:szCs w:val="24"/>
        </w:rPr>
        <w:t>l</w:t>
      </w:r>
    </w:p>
    <w:sectPr w:rsidR="004E69F7" w:rsidRPr="001969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536"/>
    <w:rsid w:val="0000152A"/>
    <w:rsid w:val="001969D6"/>
    <w:rsid w:val="003F4458"/>
    <w:rsid w:val="003F4536"/>
    <w:rsid w:val="004E69F7"/>
    <w:rsid w:val="006F0D09"/>
    <w:rsid w:val="00803B68"/>
    <w:rsid w:val="00837E13"/>
    <w:rsid w:val="00845196"/>
    <w:rsid w:val="008A6264"/>
    <w:rsid w:val="00BA29EC"/>
    <w:rsid w:val="00C16BFF"/>
    <w:rsid w:val="00C30B3C"/>
    <w:rsid w:val="00D2045C"/>
    <w:rsid w:val="00EE41DF"/>
    <w:rsid w:val="00EF363F"/>
    <w:rsid w:val="00F04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284101-8C60-4E29-AD6D-0F23D10DD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D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9</Pages>
  <Words>4040</Words>
  <Characters>23030</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14</cp:revision>
  <dcterms:created xsi:type="dcterms:W3CDTF">2017-10-07T18:22:00Z</dcterms:created>
  <dcterms:modified xsi:type="dcterms:W3CDTF">2017-10-07T21:42:00Z</dcterms:modified>
</cp:coreProperties>
</file>