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C4FB1" w14:textId="42B63159" w:rsidR="008D4038" w:rsidRDefault="003853D7">
      <w:r>
        <w:t>Hells Gate Slide 1913 Ron Ignace 1988 Human Rights Conference AMMSA</w:t>
      </w:r>
    </w:p>
    <w:p w14:paraId="5F01D52E" w14:textId="1DCDD6B5" w:rsidR="004275C5" w:rsidRDefault="004275C5">
      <w:pPr>
        <w:rPr>
          <w:b/>
        </w:rPr>
      </w:pPr>
      <w:r>
        <w:rPr>
          <w:b/>
        </w:rPr>
        <w:t>Ron Ignace</w:t>
      </w:r>
    </w:p>
    <w:p w14:paraId="0F341FC4" w14:textId="77777777" w:rsidR="004275C5" w:rsidRPr="003972E8" w:rsidRDefault="004275C5" w:rsidP="004275C5">
      <w:pPr>
        <w:spacing w:after="0" w:line="276" w:lineRule="auto"/>
        <w:rPr>
          <w:rFonts w:ascii="Times New Roman" w:hAnsi="Times New Roman" w:cs="Times New Roman"/>
          <w:bCs/>
          <w:sz w:val="24"/>
          <w:szCs w:val="24"/>
        </w:rPr>
      </w:pPr>
      <w:hyperlink r:id="rId4" w:history="1">
        <w:r w:rsidRPr="003972E8">
          <w:rPr>
            <w:rStyle w:val="Hyperlink"/>
            <w:rFonts w:ascii="Times New Roman" w:hAnsi="Times New Roman" w:cs="Times New Roman"/>
            <w:bCs/>
            <w:color w:val="auto"/>
            <w:sz w:val="24"/>
            <w:szCs w:val="24"/>
          </w:rPr>
          <w:t xml:space="preserve">Universal Human Rights Aboriginal Dialogue ~ Conference Report. With </w:t>
        </w:r>
        <w:r>
          <w:rPr>
            <w:rStyle w:val="Hyperlink"/>
            <w:rFonts w:ascii="Times New Roman" w:hAnsi="Times New Roman" w:cs="Times New Roman"/>
            <w:bCs/>
            <w:color w:val="auto"/>
            <w:sz w:val="24"/>
            <w:szCs w:val="24"/>
          </w:rPr>
          <w:t>the Affiliation of Multicultural Societies and Services of BC</w:t>
        </w:r>
        <w:r w:rsidRPr="003972E8">
          <w:rPr>
            <w:rStyle w:val="Hyperlink"/>
            <w:rFonts w:ascii="Times New Roman" w:hAnsi="Times New Roman" w:cs="Times New Roman"/>
            <w:bCs/>
            <w:color w:val="auto"/>
            <w:sz w:val="24"/>
            <w:szCs w:val="24"/>
          </w:rPr>
          <w:t xml:space="preserve">, Gitxsan-Wet’suwet’en Tribal Council, United Native Nations, UBCIC, BC Human Rights Commission, Vancouver, </w:t>
        </w:r>
        <w:r>
          <w:rPr>
            <w:rStyle w:val="Hyperlink"/>
            <w:rFonts w:ascii="Times New Roman" w:hAnsi="Times New Roman" w:cs="Times New Roman"/>
            <w:bCs/>
            <w:color w:val="auto"/>
            <w:sz w:val="24"/>
            <w:szCs w:val="24"/>
          </w:rPr>
          <w:t xml:space="preserve">May 27-28, </w:t>
        </w:r>
        <w:r w:rsidRPr="003972E8">
          <w:rPr>
            <w:rStyle w:val="Hyperlink"/>
            <w:rFonts w:ascii="Times New Roman" w:hAnsi="Times New Roman" w:cs="Times New Roman"/>
            <w:bCs/>
            <w:color w:val="auto"/>
            <w:sz w:val="24"/>
            <w:szCs w:val="24"/>
          </w:rPr>
          <w:t>1988.</w:t>
        </w:r>
      </w:hyperlink>
      <w:r w:rsidRPr="003972E8">
        <w:rPr>
          <w:rFonts w:ascii="Times New Roman" w:hAnsi="Times New Roman" w:cs="Times New Roman"/>
          <w:bCs/>
          <w:sz w:val="24"/>
          <w:szCs w:val="24"/>
        </w:rPr>
        <w:t xml:space="preserve"> </w:t>
      </w:r>
    </w:p>
    <w:p w14:paraId="6A746ADA" w14:textId="77777777" w:rsidR="004275C5" w:rsidRPr="004275C5" w:rsidRDefault="004275C5"/>
    <w:p w14:paraId="69A37958" w14:textId="77777777" w:rsidR="00636A7D" w:rsidRDefault="00636A7D" w:rsidP="00636A7D">
      <w:r>
        <w:t xml:space="preserve">CASE STUDIES: </w:t>
      </w:r>
    </w:p>
    <w:p w14:paraId="3F7317FC" w14:textId="6A0BBB18" w:rsidR="00636A7D" w:rsidRDefault="00636A7D" w:rsidP="00636A7D">
      <w:r>
        <w:t xml:space="preserve">I. Canadian National Railway Twin Tracking, - Chief Ron </w:t>
      </w:r>
      <w:r w:rsidR="004275C5">
        <w:t>I</w:t>
      </w:r>
      <w:r>
        <w:t>gna</w:t>
      </w:r>
      <w:r w:rsidR="004275C5">
        <w:t>ce</w:t>
      </w:r>
      <w:r>
        <w:t xml:space="preserve">, Skeetchesten Indian Band </w:t>
      </w:r>
    </w:p>
    <w:p w14:paraId="3D6BF16B" w14:textId="77777777" w:rsidR="00636A7D" w:rsidRDefault="00636A7D" w:rsidP="00636A7D">
      <w:r>
        <w:t xml:space="preserve">Chief Ignace spoke about the law suit which the Alliance of Tribal Councils has launched against Canadian National Railway in order to stop the building of a second track through Indian lands. Expressing appreciation for people taking time to put Native Issues on their agenda through attending the Aboriginal Dialogue Conference. Chief Ignace gave some history and explained what the case is about. </w:t>
      </w:r>
    </w:p>
    <w:p w14:paraId="71196BA9" w14:textId="77777777" w:rsidR="00636A7D" w:rsidRDefault="00636A7D" w:rsidP="00636A7D">
      <w:r>
        <w:t xml:space="preserve">The main purpose is to save the salmon, and through saving the salmon "We are saving ourselves as Native peoples'. But it effects everyone, and even from the non-Native perspective. salmon Is 'big business". For Native peoples, salmon fishing Is a basic activity which connects them to their source of well-being. </w:t>
      </w:r>
    </w:p>
    <w:p w14:paraId="774431C5" w14:textId="77777777" w:rsidR="00636A7D" w:rsidRDefault="00636A7D" w:rsidP="00636A7D">
      <w:r>
        <w:t xml:space="preserve">It was the promise of the railway to the Pacific which lured British Columbia into Confederation. This Issue was linked to International events and economic forces of the day; labour was needed in Canada and settlers were brought In to occupy the lands, but these were Indian lands. Canadian Pacific built Its track through Indian lands without permission or consultation. The McKenna McBride Commission of 1910 made promises not to cut off any land from Indian territories, but they did anyway - land was taken without compensation. timber was burned, fields destroyed, graves disturbed and fisheries effected. The slide at Hells Gate in 1913 was caused by the building of the CN track, although this was denied. The Fraser River was blocked and if it had not been for the actions of Native people who brought the salmon to the slide and helped them up to the spawning grounds, the salmon would have been wiped out. The slide caused suffering to the Indian people because of the effect on food supplies. The salmon have not yet fully recovered from this destruction of the river bed. </w:t>
      </w:r>
    </w:p>
    <w:p w14:paraId="0E364AAE" w14:textId="77777777" w:rsidR="00636A7D" w:rsidRDefault="00636A7D" w:rsidP="00636A7D">
      <w:r>
        <w:t xml:space="preserve">Now CN plans to build a second track through Hell's Gate. They have not disclosed their plans, but they say there is nothing to worry about. They will use the least expensive method to construct the second track, which Is to dump rock in the river banks which will cover over the spawning grounds and fill in embankments, inhibiting the salmon's ability to get up the river. The CN claimed they could artificially reconstruct spawning grounds by bringing In gravel. But one attempt to do this failed, and the next year all the gravel they had brought In was washed away. </w:t>
      </w:r>
    </w:p>
    <w:p w14:paraId="53DBAF48" w14:textId="77777777" w:rsidR="00636A7D" w:rsidRDefault="00636A7D" w:rsidP="00636A7D">
      <w:r>
        <w:t xml:space="preserve">Indian people are trying to stop the building of the second track on the basis of their ownership of the river banks. An interim injunction has been obtained, and the case is being prepared for trial against the federal government, the provincial government and the Canadian National. The federal government is in a position of conflict of interest, being trustees for the Native people and also a </w:t>
      </w:r>
      <w:r>
        <w:lastRenderedPageBreak/>
        <w:t xml:space="preserve">defendant in the case. For Indian people, what is at stake is their right to survive as a separate people. "In trying to realize our right of self-determination, the light we see at the end of the tunnel is an on-coming train". </w:t>
      </w:r>
    </w:p>
    <w:p w14:paraId="57498144" w14:textId="77777777" w:rsidR="00636A7D" w:rsidRDefault="00636A7D"/>
    <w:sectPr w:rsidR="00636A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3D7"/>
    <w:rsid w:val="00052B56"/>
    <w:rsid w:val="0022378C"/>
    <w:rsid w:val="00357297"/>
    <w:rsid w:val="003853D7"/>
    <w:rsid w:val="004275C5"/>
    <w:rsid w:val="00636A7D"/>
    <w:rsid w:val="008D4038"/>
    <w:rsid w:val="009C6383"/>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5C567"/>
  <w15:chartTrackingRefBased/>
  <w15:docId w15:val="{369BF348-15A4-42AC-94CE-38B9C0FB3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53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53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53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53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53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53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53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53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53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3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53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53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53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53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53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53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53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53D7"/>
    <w:rPr>
      <w:rFonts w:eastAsiaTheme="majorEastAsia" w:cstheme="majorBidi"/>
      <w:color w:val="272727" w:themeColor="text1" w:themeTint="D8"/>
    </w:rPr>
  </w:style>
  <w:style w:type="paragraph" w:styleId="Title">
    <w:name w:val="Title"/>
    <w:basedOn w:val="Normal"/>
    <w:next w:val="Normal"/>
    <w:link w:val="TitleChar"/>
    <w:uiPriority w:val="10"/>
    <w:qFormat/>
    <w:rsid w:val="003853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3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53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53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53D7"/>
    <w:pPr>
      <w:spacing w:before="160"/>
      <w:jc w:val="center"/>
    </w:pPr>
    <w:rPr>
      <w:i/>
      <w:iCs/>
      <w:color w:val="404040" w:themeColor="text1" w:themeTint="BF"/>
    </w:rPr>
  </w:style>
  <w:style w:type="character" w:customStyle="1" w:styleId="QuoteChar">
    <w:name w:val="Quote Char"/>
    <w:basedOn w:val="DefaultParagraphFont"/>
    <w:link w:val="Quote"/>
    <w:uiPriority w:val="29"/>
    <w:rsid w:val="003853D7"/>
    <w:rPr>
      <w:i/>
      <w:iCs/>
      <w:color w:val="404040" w:themeColor="text1" w:themeTint="BF"/>
    </w:rPr>
  </w:style>
  <w:style w:type="paragraph" w:styleId="ListParagraph">
    <w:name w:val="List Paragraph"/>
    <w:basedOn w:val="Normal"/>
    <w:uiPriority w:val="34"/>
    <w:qFormat/>
    <w:rsid w:val="003853D7"/>
    <w:pPr>
      <w:ind w:left="720"/>
      <w:contextualSpacing/>
    </w:pPr>
  </w:style>
  <w:style w:type="character" w:styleId="IntenseEmphasis">
    <w:name w:val="Intense Emphasis"/>
    <w:basedOn w:val="DefaultParagraphFont"/>
    <w:uiPriority w:val="21"/>
    <w:qFormat/>
    <w:rsid w:val="003853D7"/>
    <w:rPr>
      <w:i/>
      <w:iCs/>
      <w:color w:val="0F4761" w:themeColor="accent1" w:themeShade="BF"/>
    </w:rPr>
  </w:style>
  <w:style w:type="paragraph" w:styleId="IntenseQuote">
    <w:name w:val="Intense Quote"/>
    <w:basedOn w:val="Normal"/>
    <w:next w:val="Normal"/>
    <w:link w:val="IntenseQuoteChar"/>
    <w:uiPriority w:val="30"/>
    <w:qFormat/>
    <w:rsid w:val="003853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53D7"/>
    <w:rPr>
      <w:i/>
      <w:iCs/>
      <w:color w:val="0F4761" w:themeColor="accent1" w:themeShade="BF"/>
    </w:rPr>
  </w:style>
  <w:style w:type="character" w:styleId="IntenseReference">
    <w:name w:val="Intense Reference"/>
    <w:basedOn w:val="DefaultParagraphFont"/>
    <w:uiPriority w:val="32"/>
    <w:qFormat/>
    <w:rsid w:val="003853D7"/>
    <w:rPr>
      <w:b/>
      <w:bCs/>
      <w:smallCaps/>
      <w:color w:val="0F4761" w:themeColor="accent1" w:themeShade="BF"/>
      <w:spacing w:val="5"/>
    </w:rPr>
  </w:style>
  <w:style w:type="character" w:styleId="Hyperlink">
    <w:name w:val="Hyperlink"/>
    <w:basedOn w:val="DefaultParagraphFont"/>
    <w:uiPriority w:val="99"/>
    <w:unhideWhenUsed/>
    <w:rsid w:val="004275C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hewestwasntwon.com/wp-content/uploads/2024/07/universal-human-rights.aboriginal-dialogue.-conference-by-amssa.gwtc_.unn_.ubcic_.-bchrc-198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2025-01-24T02:10:00Z</dcterms:created>
  <dcterms:modified xsi:type="dcterms:W3CDTF">2025-01-24T15:33:00Z</dcterms:modified>
</cp:coreProperties>
</file>