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295E3D" w14:textId="77777777" w:rsidR="00A7705E" w:rsidRDefault="00A7705E" w:rsidP="00A7705E">
      <w:bookmarkStart w:id="0" w:name="_Hlk208989482"/>
      <w:bookmarkStart w:id="1" w:name="_Hlk208989566"/>
      <w:r w:rsidRPr="00AC5389">
        <w:rPr>
          <w:b/>
          <w:bCs/>
          <w:highlight w:val="yellow"/>
        </w:rPr>
        <w:t>Date:</w:t>
      </w:r>
      <w:r w:rsidRPr="00AC5389">
        <w:rPr>
          <w:highlight w:val="yellow"/>
        </w:rPr>
        <w:t> 1982-02-23</w:t>
      </w:r>
      <w:r w:rsidRPr="00AC5389">
        <w:rPr>
          <w:highlight w:val="yellow"/>
        </w:rPr>
        <w:br/>
      </w:r>
      <w:r w:rsidRPr="00AC5389">
        <w:rPr>
          <w:b/>
          <w:bCs/>
          <w:highlight w:val="yellow"/>
        </w:rPr>
        <w:t>By:</w:t>
      </w:r>
      <w:r w:rsidRPr="00AC5389">
        <w:rPr>
          <w:highlight w:val="yellow"/>
        </w:rPr>
        <w:t> UK (House of Commons)</w:t>
      </w:r>
      <w:r w:rsidRPr="00AC5389">
        <w:rPr>
          <w:highlight w:val="yellow"/>
        </w:rPr>
        <w:br/>
      </w:r>
      <w:r w:rsidRPr="00AC5389">
        <w:rPr>
          <w:b/>
          <w:bCs/>
          <w:highlight w:val="yellow"/>
        </w:rPr>
        <w:t>Citation:</w:t>
      </w:r>
      <w:r w:rsidRPr="00AC5389">
        <w:rPr>
          <w:highlight w:val="yellow"/>
        </w:rPr>
        <w:t xml:space="preserve"> UK, HC, </w:t>
      </w:r>
      <w:r w:rsidRPr="00AC5389">
        <w:rPr>
          <w:sz w:val="44"/>
          <w:szCs w:val="44"/>
          <w:highlight w:val="yellow"/>
        </w:rPr>
        <w:t>“</w:t>
      </w:r>
      <w:r w:rsidRPr="00AC5389">
        <w:rPr>
          <w:i/>
          <w:iCs/>
          <w:sz w:val="44"/>
          <w:szCs w:val="44"/>
          <w:highlight w:val="yellow"/>
        </w:rPr>
        <w:t xml:space="preserve">Aboriginal Rights </w:t>
      </w:r>
      <w:proofErr w:type="gramStart"/>
      <w:r w:rsidRPr="00AC5389">
        <w:rPr>
          <w:i/>
          <w:iCs/>
          <w:sz w:val="44"/>
          <w:szCs w:val="44"/>
          <w:highlight w:val="yellow"/>
        </w:rPr>
        <w:t>Commission</w:t>
      </w:r>
      <w:r w:rsidRPr="00AC5389">
        <w:rPr>
          <w:sz w:val="44"/>
          <w:szCs w:val="44"/>
          <w:highlight w:val="yellow"/>
        </w:rPr>
        <w:t>“</w:t>
      </w:r>
      <w:proofErr w:type="gramEnd"/>
      <w:r w:rsidRPr="00AC5389">
        <w:rPr>
          <w:sz w:val="44"/>
          <w:szCs w:val="44"/>
          <w:highlight w:val="yellow"/>
        </w:rPr>
        <w:t>,</w:t>
      </w:r>
      <w:r w:rsidRPr="00AC5389">
        <w:rPr>
          <w:highlight w:val="yellow"/>
        </w:rPr>
        <w:t xml:space="preserve"> vol 18 (1982), cols 770-831.</w:t>
      </w:r>
    </w:p>
    <w:bookmarkEnd w:id="0"/>
    <w:p w14:paraId="27112580" w14:textId="77777777" w:rsidR="00A7705E" w:rsidRPr="00A067A8" w:rsidRDefault="00A7705E" w:rsidP="00A7705E">
      <w:pPr>
        <w:numPr>
          <w:ilvl w:val="0"/>
          <w:numId w:val="1"/>
        </w:numPr>
      </w:pPr>
      <w:r w:rsidRPr="00A067A8">
        <w:t>An Aboriginal Rights Commission constituted under Part IV A shall be funded out of moneys accumulated before this Act comes into force for the use and benefit of the aboriginal peoples of Canada, or any of them, provided that the consent of the duly authorised representatives of the said peoples to that funding has been first had and obtained.</w:t>
      </w:r>
    </w:p>
    <w:p w14:paraId="57D86316" w14:textId="77777777" w:rsidR="00A7705E" w:rsidRPr="00A067A8" w:rsidRDefault="00A7705E" w:rsidP="00A7705E">
      <w:pPr>
        <w:numPr>
          <w:ilvl w:val="0"/>
          <w:numId w:val="1"/>
        </w:numPr>
      </w:pPr>
      <w:r w:rsidRPr="00A067A8">
        <w:t>The Commission shall consist of a chairman and not more than eleven other members appointed by the Governor General, including not less than six members appointed after consultation with and with the approval of those of the aboriginal peoples of Canada duly authorised in accordance with paragraph 5 below, and not less than two members who have appropriate knowledge and experience of matters in relation to the discharge of the functions of the Commission.</w:t>
      </w:r>
    </w:p>
    <w:p w14:paraId="235E16B0" w14:textId="77777777" w:rsidR="00A7705E" w:rsidRPr="00A067A8" w:rsidRDefault="00A7705E" w:rsidP="00A7705E">
      <w:pPr>
        <w:numPr>
          <w:ilvl w:val="0"/>
          <w:numId w:val="1"/>
        </w:numPr>
      </w:pPr>
      <w:r w:rsidRPr="00A067A8">
        <w:t>It shall be the duty of the Commission—</w:t>
      </w:r>
    </w:p>
    <w:p w14:paraId="6B9933A7" w14:textId="77777777" w:rsidR="00A7705E" w:rsidRPr="00A067A8" w:rsidRDefault="00A7705E" w:rsidP="00A7705E">
      <w:pPr>
        <w:numPr>
          <w:ilvl w:val="1"/>
          <w:numId w:val="1"/>
        </w:numPr>
      </w:pPr>
      <w:r w:rsidRPr="00A067A8">
        <w:rPr>
          <w:i/>
          <w:iCs/>
        </w:rPr>
        <w:t>(a)</w:t>
      </w:r>
      <w:r w:rsidRPr="00A067A8">
        <w:t>to take all appropriate steps necessary as soon as reasonably possible and from time to time to identify and define and determine the aboriginal, treaty or other rights or freedoms respectively of each of the aboriginal peoples of Canada for inclusion by virtue of their determination in the Constitution of Canada under Part IV A;</w:t>
      </w:r>
    </w:p>
    <w:p w14:paraId="6F5F8613" w14:textId="77777777" w:rsidR="00A7705E" w:rsidRPr="00A067A8" w:rsidRDefault="00A7705E" w:rsidP="00A7705E">
      <w:pPr>
        <w:numPr>
          <w:ilvl w:val="1"/>
          <w:numId w:val="1"/>
        </w:numPr>
      </w:pPr>
      <w:r w:rsidRPr="00A067A8">
        <w:rPr>
          <w:i/>
          <w:iCs/>
        </w:rPr>
        <w:t>(b)</w:t>
      </w:r>
      <w:r w:rsidRPr="00A067A8">
        <w:t>to protect the said aboriginal, treaty or other rights or freedoms;</w:t>
      </w:r>
    </w:p>
    <w:p w14:paraId="3EA78335" w14:textId="77777777" w:rsidR="00A7705E" w:rsidRPr="00A067A8" w:rsidRDefault="00A7705E" w:rsidP="00A7705E">
      <w:pPr>
        <w:numPr>
          <w:ilvl w:val="1"/>
          <w:numId w:val="1"/>
        </w:numPr>
      </w:pPr>
      <w:r w:rsidRPr="00A067A8">
        <w:rPr>
          <w:i/>
          <w:iCs/>
        </w:rPr>
        <w:t>(c)</w:t>
      </w:r>
      <w:r w:rsidRPr="00A067A8">
        <w:t>to discover any breaches thereof or any discrimination against them;</w:t>
      </w:r>
    </w:p>
    <w:p w14:paraId="3B616F48" w14:textId="77777777" w:rsidR="00A7705E" w:rsidRPr="00A067A8" w:rsidRDefault="00A7705E" w:rsidP="00A7705E">
      <w:pPr>
        <w:numPr>
          <w:ilvl w:val="1"/>
          <w:numId w:val="1"/>
        </w:numPr>
      </w:pPr>
      <w:r w:rsidRPr="00A067A8">
        <w:rPr>
          <w:i/>
          <w:iCs/>
        </w:rPr>
        <w:t>(d)</w:t>
      </w:r>
      <w:r w:rsidRPr="00A067A8">
        <w:t>to monitor and investigate any matters in relation thereto;</w:t>
      </w:r>
    </w:p>
    <w:p w14:paraId="23F6EDA2" w14:textId="77777777" w:rsidR="00A7705E" w:rsidRPr="00A067A8" w:rsidRDefault="00A7705E" w:rsidP="00A7705E">
      <w:pPr>
        <w:numPr>
          <w:ilvl w:val="1"/>
          <w:numId w:val="1"/>
        </w:numPr>
      </w:pPr>
      <w:r w:rsidRPr="00A067A8">
        <w:rPr>
          <w:i/>
          <w:iCs/>
        </w:rPr>
        <w:t>(e)</w:t>
      </w:r>
      <w:r w:rsidRPr="00A067A8">
        <w:t>to institute such proceedings (as they may think fit) in the courts of Canada in connection therewith on behalf of all or any of the aboriginal peoples of Canada;</w:t>
      </w:r>
    </w:p>
    <w:p w14:paraId="53071679" w14:textId="77777777" w:rsidR="00A7705E" w:rsidRPr="00A067A8" w:rsidRDefault="00A7705E" w:rsidP="00A7705E">
      <w:pPr>
        <w:numPr>
          <w:ilvl w:val="1"/>
          <w:numId w:val="1"/>
        </w:numPr>
      </w:pPr>
      <w:r w:rsidRPr="00A067A8">
        <w:rPr>
          <w:i/>
          <w:iCs/>
        </w:rPr>
        <w:t>(f)</w:t>
      </w:r>
      <w:r w:rsidRPr="00A067A8">
        <w:t>to consider and report upon all legislation (including provincial legislation and proposed legislation) affecting the said peoples;</w:t>
      </w:r>
    </w:p>
    <w:p w14:paraId="51F609C1" w14:textId="77777777" w:rsidR="00A7705E" w:rsidRPr="00A067A8" w:rsidRDefault="00A7705E" w:rsidP="00A7705E">
      <w:pPr>
        <w:numPr>
          <w:ilvl w:val="1"/>
          <w:numId w:val="1"/>
        </w:numPr>
      </w:pPr>
      <w:r w:rsidRPr="00A067A8">
        <w:rPr>
          <w:i/>
          <w:iCs/>
        </w:rPr>
        <w:t>(g)</w:t>
      </w:r>
      <w:r w:rsidRPr="00A067A8">
        <w:t>to report upon and publish their findings from time to time and at least once</w:t>
      </w:r>
      <w:r>
        <w:t xml:space="preserve"> </w:t>
      </w:r>
      <w:r w:rsidRPr="00A067A8">
        <w:t>a year;</w:t>
      </w:r>
    </w:p>
    <w:p w14:paraId="66E11D3C" w14:textId="77777777" w:rsidR="00A7705E" w:rsidRPr="00A067A8" w:rsidRDefault="00A7705E" w:rsidP="00A7705E">
      <w:pPr>
        <w:numPr>
          <w:ilvl w:val="1"/>
          <w:numId w:val="1"/>
        </w:numPr>
      </w:pPr>
      <w:r w:rsidRPr="00A067A8">
        <w:rPr>
          <w:i/>
          <w:iCs/>
        </w:rPr>
        <w:t>(h)</w:t>
      </w:r>
      <w:r w:rsidRPr="00A067A8">
        <w:t>to establish a research unit to discover and obtain all such documents, treaties, papers, records, books and similar material (or copies thereof howsoever reproduced) relating to the aboriginal peoples of Canada as may reasonably be ascertained and to preserve, collate, register, index and publish the results of their research and to make the material so obtained (or copies thereof) available to members of the public by way of reference, on microfilm or otherwise;</w:t>
      </w:r>
    </w:p>
    <w:p w14:paraId="652B64C1" w14:textId="77777777" w:rsidR="00A7705E" w:rsidRPr="00A067A8" w:rsidRDefault="00A7705E" w:rsidP="00A7705E">
      <w:pPr>
        <w:numPr>
          <w:ilvl w:val="1"/>
          <w:numId w:val="1"/>
        </w:numPr>
      </w:pPr>
      <w:r w:rsidRPr="00A067A8">
        <w:rPr>
          <w:i/>
          <w:iCs/>
        </w:rPr>
        <w:t>(</w:t>
      </w:r>
      <w:proofErr w:type="spellStart"/>
      <w:r w:rsidRPr="00A067A8">
        <w:rPr>
          <w:i/>
          <w:iCs/>
        </w:rPr>
        <w:t>i</w:t>
      </w:r>
      <w:proofErr w:type="spellEnd"/>
      <w:r w:rsidRPr="00A067A8">
        <w:rPr>
          <w:i/>
          <w:iCs/>
        </w:rPr>
        <w:t>)</w:t>
      </w:r>
      <w:r w:rsidRPr="00A067A8">
        <w:t>to make recommendations in connection with their functions as to—</w:t>
      </w:r>
    </w:p>
    <w:p w14:paraId="4CC537C6" w14:textId="77777777" w:rsidR="00A7705E" w:rsidRPr="00A067A8" w:rsidRDefault="00A7705E" w:rsidP="00A7705E">
      <w:pPr>
        <w:numPr>
          <w:ilvl w:val="2"/>
          <w:numId w:val="1"/>
        </w:numPr>
      </w:pPr>
      <w:r w:rsidRPr="00A067A8">
        <w:lastRenderedPageBreak/>
        <w:t>(</w:t>
      </w:r>
      <w:proofErr w:type="spellStart"/>
      <w:r w:rsidRPr="00A067A8">
        <w:t>i</w:t>
      </w:r>
      <w:proofErr w:type="spellEnd"/>
      <w:r w:rsidRPr="00A067A8">
        <w:t>)the repeal, amendment or alteration of, or further provision for, the Constitution of Canada or any Act or order made thereunder affecting the aboriginal peoples of Canada including the Indian Acts and provincial legislation;</w:t>
      </w:r>
    </w:p>
    <w:p w14:paraId="44F983D7" w14:textId="77777777" w:rsidR="00A7705E" w:rsidRPr="00A067A8" w:rsidRDefault="00A7705E" w:rsidP="00A7705E">
      <w:pPr>
        <w:numPr>
          <w:ilvl w:val="2"/>
          <w:numId w:val="1"/>
        </w:numPr>
      </w:pPr>
      <w:r w:rsidRPr="00A067A8">
        <w:t>(ii)future legislation which shall, in relation to the aboriginal peoples of Canada, provide for legal and equitable settlement of their land claims by an independent tribunal, for proper and fair procedures relating thereto and the payment to them of proper and fair compensation under rules to be provided for the purposes;</w:t>
      </w:r>
    </w:p>
    <w:p w14:paraId="3343B1F0" w14:textId="77777777" w:rsidR="00A7705E" w:rsidRPr="00A067A8" w:rsidRDefault="00A7705E" w:rsidP="00A7705E">
      <w:pPr>
        <w:numPr>
          <w:ilvl w:val="2"/>
          <w:numId w:val="1"/>
        </w:numPr>
      </w:pPr>
      <w:r w:rsidRPr="00A067A8">
        <w:t>(iii)the alteration of, or provision for the organisation and distribution of government departments or administrative or similar bodies with responsibility for the affairs of the aboriginal peoples of Canada, or any of them.</w:t>
      </w:r>
    </w:p>
    <w:p w14:paraId="470E0E11" w14:textId="77777777" w:rsidR="00A7705E" w:rsidRPr="00A067A8" w:rsidRDefault="00A7705E" w:rsidP="00A7705E">
      <w:pPr>
        <w:numPr>
          <w:ilvl w:val="1"/>
          <w:numId w:val="1"/>
        </w:numPr>
      </w:pPr>
      <w:r w:rsidRPr="00A067A8">
        <w:t>The commission may accept financial assistance otherwise than out of moneys provided under paragraph 1 towards the defraying of their expenses.</w:t>
      </w:r>
    </w:p>
    <w:p w14:paraId="013E7FC4" w14:textId="77777777" w:rsidR="00A7705E" w:rsidRPr="00A067A8" w:rsidRDefault="00A7705E" w:rsidP="00A7705E">
      <w:pPr>
        <w:numPr>
          <w:ilvl w:val="1"/>
          <w:numId w:val="1"/>
        </w:numPr>
      </w:pPr>
      <w:r w:rsidRPr="00A067A8">
        <w:t>(1) For the purposes of paragraph 1 and 2, those of aboriginal peoples of Canada empowered to give their consent, to consult with the Governor General and to approve the appointment of certain members of the Commission shall be—</w:t>
      </w:r>
    </w:p>
    <w:p w14:paraId="55B830A8" w14:textId="77777777" w:rsidR="00A7705E" w:rsidRPr="00A067A8" w:rsidRDefault="00A7705E" w:rsidP="00A7705E">
      <w:pPr>
        <w:numPr>
          <w:ilvl w:val="2"/>
          <w:numId w:val="1"/>
        </w:numPr>
      </w:pPr>
      <w:r w:rsidRPr="00A067A8">
        <w:t>(</w:t>
      </w:r>
      <w:proofErr w:type="spellStart"/>
      <w:r w:rsidRPr="00A067A8">
        <w:t>i</w:t>
      </w:r>
      <w:proofErr w:type="spellEnd"/>
      <w:r w:rsidRPr="00A067A8">
        <w:t>)in the case of Indians, those duly authorised to do so by The First Nations Assembly of Canada at a special meeting summoned for the purpose;</w:t>
      </w:r>
    </w:p>
    <w:p w14:paraId="162F8E8D" w14:textId="77777777" w:rsidR="00A7705E" w:rsidRPr="00A067A8" w:rsidRDefault="00A7705E" w:rsidP="00A7705E">
      <w:pPr>
        <w:numPr>
          <w:ilvl w:val="2"/>
          <w:numId w:val="1"/>
        </w:numPr>
      </w:pPr>
      <w:r w:rsidRPr="00A067A8">
        <w:t>(ii)in the case of other aboriginal peoples of Canada, respectively, those duly authorised to do so by a majority of authorised representatives of the appropriate class or category of such peoples at special meetings summoned for the purpose.</w:t>
      </w:r>
    </w:p>
    <w:p w14:paraId="397C7D48" w14:textId="77777777" w:rsidR="00A7705E" w:rsidRPr="00A067A8" w:rsidRDefault="00A7705E" w:rsidP="00A7705E">
      <w:pPr>
        <w:numPr>
          <w:ilvl w:val="1"/>
          <w:numId w:val="1"/>
        </w:numPr>
      </w:pPr>
      <w:r w:rsidRPr="00A067A8">
        <w:t>In this Schedule, ‘The First Nations Assembly of Canada’ means the Chiefs of the Indian tribes, bands and Nations of Canada.”.’.</w:t>
      </w:r>
    </w:p>
    <w:p w14:paraId="77DF06A0" w14:textId="77777777" w:rsidR="00A7705E" w:rsidRPr="00A067A8" w:rsidRDefault="00A7705E" w:rsidP="00A7705E">
      <w:pPr>
        <w:numPr>
          <w:ilvl w:val="0"/>
          <w:numId w:val="2"/>
        </w:numPr>
      </w:pPr>
      <w:r w:rsidRPr="00A067A8">
        <w:t>New clause 1—Commencement (No. 1)</w:t>
      </w:r>
    </w:p>
    <w:p w14:paraId="420E0F4D" w14:textId="77777777" w:rsidR="00A7705E" w:rsidRPr="00A067A8" w:rsidRDefault="00A7705E" w:rsidP="00A7705E">
      <w:pPr>
        <w:numPr>
          <w:ilvl w:val="0"/>
          <w:numId w:val="2"/>
        </w:numPr>
      </w:pPr>
      <w:r w:rsidRPr="00A067A8">
        <w:t>New clause 2—Commencement (No. 2)</w:t>
      </w:r>
    </w:p>
    <w:p w14:paraId="306DDB75" w14:textId="77777777" w:rsidR="00A7705E" w:rsidRPr="00A067A8" w:rsidRDefault="00A7705E" w:rsidP="00A7705E">
      <w:pPr>
        <w:numPr>
          <w:ilvl w:val="0"/>
          <w:numId w:val="2"/>
        </w:numPr>
      </w:pPr>
      <w:r w:rsidRPr="00A067A8">
        <w:t>Amendment No. 23, new schedule—The Rights of the Aboriginal Peoples of Canada</w:t>
      </w:r>
    </w:p>
    <w:bookmarkEnd w:id="1"/>
    <w:p w14:paraId="119CD632" w14:textId="77777777" w:rsidR="008D4038" w:rsidRDefault="008D4038"/>
    <w:sectPr w:rsidR="008D403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C81591F"/>
    <w:multiLevelType w:val="multilevel"/>
    <w:tmpl w:val="8DECF7D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6C40844"/>
    <w:multiLevelType w:val="multilevel"/>
    <w:tmpl w:val="9F308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08126873">
    <w:abstractNumId w:val="0"/>
  </w:num>
  <w:num w:numId="2" w16cid:durableId="19439390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05E"/>
    <w:rsid w:val="00052B56"/>
    <w:rsid w:val="000F25CF"/>
    <w:rsid w:val="00357297"/>
    <w:rsid w:val="00695300"/>
    <w:rsid w:val="008D4038"/>
    <w:rsid w:val="009C6383"/>
    <w:rsid w:val="00A7705E"/>
    <w:rsid w:val="00A96648"/>
    <w:rsid w:val="00D37DC3"/>
    <w:rsid w:val="00E70EF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E47734"/>
  <w15:chartTrackingRefBased/>
  <w15:docId w15:val="{8A0E731E-2FCB-43A3-9B2F-713CCB4D70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705E"/>
    <w:pPr>
      <w:spacing w:after="160" w:line="259" w:lineRule="auto"/>
    </w:pPr>
  </w:style>
  <w:style w:type="paragraph" w:styleId="Heading1">
    <w:name w:val="heading 1"/>
    <w:basedOn w:val="Normal"/>
    <w:next w:val="Normal"/>
    <w:link w:val="Heading1Char"/>
    <w:uiPriority w:val="9"/>
    <w:qFormat/>
    <w:rsid w:val="00A7705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7705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7705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7705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7705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7705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7705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7705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7705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7705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7705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7705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7705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7705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7705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7705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7705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7705E"/>
    <w:rPr>
      <w:rFonts w:eastAsiaTheme="majorEastAsia" w:cstheme="majorBidi"/>
      <w:color w:val="272727" w:themeColor="text1" w:themeTint="D8"/>
    </w:rPr>
  </w:style>
  <w:style w:type="paragraph" w:styleId="Title">
    <w:name w:val="Title"/>
    <w:basedOn w:val="Normal"/>
    <w:next w:val="Normal"/>
    <w:link w:val="TitleChar"/>
    <w:uiPriority w:val="10"/>
    <w:qFormat/>
    <w:rsid w:val="00A7705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7705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7705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7705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7705E"/>
    <w:pPr>
      <w:spacing w:before="160"/>
      <w:jc w:val="center"/>
    </w:pPr>
    <w:rPr>
      <w:i/>
      <w:iCs/>
      <w:color w:val="404040" w:themeColor="text1" w:themeTint="BF"/>
    </w:rPr>
  </w:style>
  <w:style w:type="character" w:customStyle="1" w:styleId="QuoteChar">
    <w:name w:val="Quote Char"/>
    <w:basedOn w:val="DefaultParagraphFont"/>
    <w:link w:val="Quote"/>
    <w:uiPriority w:val="29"/>
    <w:rsid w:val="00A7705E"/>
    <w:rPr>
      <w:i/>
      <w:iCs/>
      <w:color w:val="404040" w:themeColor="text1" w:themeTint="BF"/>
    </w:rPr>
  </w:style>
  <w:style w:type="paragraph" w:styleId="ListParagraph">
    <w:name w:val="List Paragraph"/>
    <w:basedOn w:val="Normal"/>
    <w:uiPriority w:val="34"/>
    <w:qFormat/>
    <w:rsid w:val="00A7705E"/>
    <w:pPr>
      <w:ind w:left="720"/>
      <w:contextualSpacing/>
    </w:pPr>
  </w:style>
  <w:style w:type="character" w:styleId="IntenseEmphasis">
    <w:name w:val="Intense Emphasis"/>
    <w:basedOn w:val="DefaultParagraphFont"/>
    <w:uiPriority w:val="21"/>
    <w:qFormat/>
    <w:rsid w:val="00A7705E"/>
    <w:rPr>
      <w:i/>
      <w:iCs/>
      <w:color w:val="0F4761" w:themeColor="accent1" w:themeShade="BF"/>
    </w:rPr>
  </w:style>
  <w:style w:type="paragraph" w:styleId="IntenseQuote">
    <w:name w:val="Intense Quote"/>
    <w:basedOn w:val="Normal"/>
    <w:next w:val="Normal"/>
    <w:link w:val="IntenseQuoteChar"/>
    <w:uiPriority w:val="30"/>
    <w:qFormat/>
    <w:rsid w:val="00A7705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7705E"/>
    <w:rPr>
      <w:i/>
      <w:iCs/>
      <w:color w:val="0F4761" w:themeColor="accent1" w:themeShade="BF"/>
    </w:rPr>
  </w:style>
  <w:style w:type="character" w:styleId="IntenseReference">
    <w:name w:val="Intense Reference"/>
    <w:basedOn w:val="DefaultParagraphFont"/>
    <w:uiPriority w:val="32"/>
    <w:qFormat/>
    <w:rsid w:val="00A7705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635</Words>
  <Characters>3623</Characters>
  <Application>Microsoft Office Word</Application>
  <DocSecurity>0</DocSecurity>
  <Lines>30</Lines>
  <Paragraphs>8</Paragraphs>
  <ScaleCrop>false</ScaleCrop>
  <Company/>
  <LinksUpToDate>false</LinksUpToDate>
  <CharactersWithSpaces>4250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Henselwood</dc:creator>
  <cp:keywords/>
  <dc:description/>
  <cp:lastModifiedBy>Kerry Henselwood</cp:lastModifiedBy>
  <cp:revision>1</cp:revision>
  <dcterms:created xsi:type="dcterms:W3CDTF">2026-06-20T13:50:00Z</dcterms:created>
  <dcterms:modified xsi:type="dcterms:W3CDTF">2026-06-20T13:51:00Z</dcterms:modified>
</cp:coreProperties>
</file>